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341817" w:rsidRDefault="00291FBC" w:rsidP="00852B69">
      <w:pPr>
        <w:spacing w:after="0" w:line="240" w:lineRule="auto"/>
        <w:jc w:val="right"/>
        <w:rPr>
          <w:rFonts w:ascii="Arial" w:hAnsi="Arial" w:cs="Arial"/>
          <w:sz w:val="20"/>
          <w:szCs w:val="20"/>
        </w:rPr>
      </w:pPr>
      <w:bookmarkStart w:id="0" w:name="_GoBack"/>
      <w:bookmarkEnd w:id="0"/>
      <w:r w:rsidRPr="00852B69">
        <w:rPr>
          <w:rFonts w:ascii="Arial" w:hAnsi="Arial" w:cs="Arial"/>
          <w:sz w:val="20"/>
          <w:szCs w:val="20"/>
        </w:rPr>
        <w:t>Name: ____</w:t>
      </w:r>
      <w:r w:rsidR="009574DF" w:rsidRPr="00852B69">
        <w:rPr>
          <w:rFonts w:ascii="Arial" w:hAnsi="Arial" w:cs="Arial"/>
          <w:sz w:val="20"/>
          <w:szCs w:val="20"/>
        </w:rPr>
        <w:t>_</w:t>
      </w:r>
      <w:r w:rsidR="009574DF" w:rsidRPr="00341817">
        <w:rPr>
          <w:rFonts w:ascii="Arial" w:hAnsi="Arial" w:cs="Arial"/>
          <w:sz w:val="20"/>
          <w:szCs w:val="20"/>
        </w:rPr>
        <w:t>________</w:t>
      </w:r>
      <w:r w:rsidRPr="00341817">
        <w:rPr>
          <w:rFonts w:ascii="Arial" w:hAnsi="Arial" w:cs="Arial"/>
          <w:sz w:val="20"/>
          <w:szCs w:val="20"/>
        </w:rPr>
        <w:t>______________</w:t>
      </w:r>
      <w:r w:rsidR="009574DF" w:rsidRPr="00341817">
        <w:rPr>
          <w:rFonts w:ascii="Arial" w:hAnsi="Arial" w:cs="Arial"/>
          <w:sz w:val="20"/>
          <w:szCs w:val="20"/>
        </w:rPr>
        <w:t>______</w:t>
      </w:r>
      <w:r w:rsidRPr="00341817">
        <w:rPr>
          <w:rFonts w:ascii="Arial" w:hAnsi="Arial" w:cs="Arial"/>
          <w:sz w:val="20"/>
          <w:szCs w:val="20"/>
        </w:rPr>
        <w:t>___</w:t>
      </w:r>
      <w:r w:rsidR="009574DF" w:rsidRPr="00341817">
        <w:rPr>
          <w:rFonts w:ascii="Arial" w:hAnsi="Arial" w:cs="Arial"/>
          <w:sz w:val="20"/>
          <w:szCs w:val="20"/>
        </w:rPr>
        <w:t>__</w:t>
      </w:r>
      <w:r w:rsidRPr="00341817">
        <w:rPr>
          <w:rFonts w:ascii="Arial" w:hAnsi="Arial" w:cs="Arial"/>
          <w:sz w:val="20"/>
          <w:szCs w:val="20"/>
        </w:rPr>
        <w:t>_______ Date: __________________</w:t>
      </w:r>
      <w:r w:rsidR="009574DF" w:rsidRPr="00341817">
        <w:rPr>
          <w:rFonts w:ascii="Arial" w:hAnsi="Arial" w:cs="Arial"/>
          <w:sz w:val="20"/>
          <w:szCs w:val="20"/>
        </w:rPr>
        <w:t>__________ Period: _____</w:t>
      </w:r>
      <w:r w:rsidRPr="00341817">
        <w:rPr>
          <w:rFonts w:ascii="Arial" w:hAnsi="Arial" w:cs="Arial"/>
          <w:sz w:val="20"/>
          <w:szCs w:val="20"/>
        </w:rPr>
        <w:t>_</w:t>
      </w:r>
    </w:p>
    <w:p w:rsidR="00291FBC" w:rsidRPr="00341817" w:rsidRDefault="00291FBC" w:rsidP="00852B69">
      <w:pPr>
        <w:spacing w:after="0" w:line="240" w:lineRule="auto"/>
        <w:jc w:val="right"/>
        <w:rPr>
          <w:rFonts w:ascii="Arial" w:hAnsi="Arial" w:cs="Arial"/>
          <w:sz w:val="20"/>
          <w:szCs w:val="20"/>
        </w:rPr>
      </w:pPr>
    </w:p>
    <w:p w:rsidR="0071449F" w:rsidRDefault="00ED559F" w:rsidP="00852B69">
      <w:pPr>
        <w:spacing w:after="0" w:line="240" w:lineRule="auto"/>
        <w:jc w:val="center"/>
        <w:rPr>
          <w:rFonts w:ascii="Arial" w:hAnsi="Arial" w:cs="Arial"/>
          <w:b/>
          <w:sz w:val="20"/>
          <w:szCs w:val="20"/>
          <w:u w:val="single"/>
        </w:rPr>
      </w:pPr>
      <w:r w:rsidRPr="00341817">
        <w:rPr>
          <w:rFonts w:ascii="Arial" w:hAnsi="Arial" w:cs="Arial"/>
          <w:b/>
          <w:sz w:val="20"/>
          <w:szCs w:val="20"/>
          <w:u w:val="single"/>
        </w:rPr>
        <w:t>AP Biology Exam Review</w:t>
      </w:r>
      <w:r w:rsidR="009574DF" w:rsidRPr="00341817">
        <w:rPr>
          <w:rFonts w:ascii="Arial" w:hAnsi="Arial" w:cs="Arial"/>
          <w:b/>
          <w:sz w:val="20"/>
          <w:szCs w:val="20"/>
          <w:u w:val="single"/>
        </w:rPr>
        <w:t xml:space="preserve">: </w:t>
      </w:r>
      <w:r w:rsidR="00CB7056">
        <w:rPr>
          <w:rFonts w:ascii="Arial" w:hAnsi="Arial" w:cs="Arial"/>
          <w:b/>
          <w:sz w:val="20"/>
          <w:szCs w:val="20"/>
          <w:u w:val="single"/>
        </w:rPr>
        <w:t>Ecology (Unit 3</w:t>
      </w:r>
      <w:r w:rsidR="0071449F">
        <w:rPr>
          <w:rFonts w:ascii="Arial" w:hAnsi="Arial" w:cs="Arial"/>
          <w:b/>
          <w:sz w:val="20"/>
          <w:szCs w:val="20"/>
          <w:u w:val="single"/>
        </w:rPr>
        <w:t>)</w:t>
      </w:r>
    </w:p>
    <w:p w:rsidR="00650151" w:rsidRPr="00341817" w:rsidRDefault="00650151" w:rsidP="00852B69">
      <w:pPr>
        <w:spacing w:after="0" w:line="240" w:lineRule="auto"/>
        <w:rPr>
          <w:rFonts w:ascii="Arial" w:hAnsi="Arial" w:cs="Arial"/>
          <w:sz w:val="20"/>
          <w:szCs w:val="20"/>
        </w:rPr>
      </w:pPr>
    </w:p>
    <w:p w:rsidR="009574DF" w:rsidRPr="0042553A" w:rsidRDefault="009574DF" w:rsidP="00852B69">
      <w:pPr>
        <w:spacing w:after="0" w:line="240" w:lineRule="auto"/>
        <w:rPr>
          <w:rFonts w:ascii="Arial" w:hAnsi="Arial" w:cs="Arial"/>
          <w:i/>
          <w:sz w:val="20"/>
          <w:szCs w:val="20"/>
        </w:rPr>
      </w:pPr>
      <w:r w:rsidRPr="00341817">
        <w:rPr>
          <w:rFonts w:ascii="Arial" w:hAnsi="Arial" w:cs="Arial"/>
          <w:b/>
          <w:sz w:val="20"/>
          <w:szCs w:val="20"/>
        </w:rPr>
        <w:t xml:space="preserve">Helpful Videos and Animations: </w:t>
      </w:r>
    </w:p>
    <w:p w:rsidR="00010490" w:rsidRDefault="00010490" w:rsidP="0071449F">
      <w:pPr>
        <w:spacing w:after="0" w:line="240" w:lineRule="auto"/>
        <w:rPr>
          <w:rFonts w:ascii="Arial" w:hAnsi="Arial" w:cs="Arial"/>
          <w:sz w:val="20"/>
          <w:szCs w:val="20"/>
        </w:rPr>
      </w:pPr>
    </w:p>
    <w:p w:rsidR="0071449F" w:rsidRDefault="00381C8A" w:rsidP="0071449F">
      <w:pPr>
        <w:pStyle w:val="ListParagraph"/>
        <w:numPr>
          <w:ilvl w:val="0"/>
          <w:numId w:val="28"/>
        </w:numPr>
        <w:spacing w:after="0" w:line="240" w:lineRule="auto"/>
        <w:rPr>
          <w:rFonts w:ascii="Arial" w:hAnsi="Arial" w:cs="Arial"/>
          <w:sz w:val="20"/>
          <w:szCs w:val="20"/>
        </w:rPr>
      </w:pPr>
      <w:hyperlink r:id="rId6" w:history="1">
        <w:r w:rsidR="0071449F" w:rsidRPr="0071449F">
          <w:rPr>
            <w:rStyle w:val="Hyperlink"/>
            <w:rFonts w:ascii="Arial" w:hAnsi="Arial" w:cs="Arial"/>
            <w:color w:val="auto"/>
            <w:sz w:val="20"/>
            <w:szCs w:val="20"/>
            <w:u w:val="none"/>
          </w:rPr>
          <w:t>Bozeman Biology: Ecosystems</w:t>
        </w:r>
      </w:hyperlink>
    </w:p>
    <w:p w:rsidR="0071449F" w:rsidRDefault="00381C8A" w:rsidP="0071449F">
      <w:pPr>
        <w:pStyle w:val="ListParagraph"/>
        <w:numPr>
          <w:ilvl w:val="0"/>
          <w:numId w:val="28"/>
        </w:numPr>
        <w:spacing w:after="0" w:line="240" w:lineRule="auto"/>
        <w:rPr>
          <w:rFonts w:ascii="Arial" w:hAnsi="Arial" w:cs="Arial"/>
          <w:sz w:val="20"/>
          <w:szCs w:val="20"/>
        </w:rPr>
      </w:pPr>
      <w:hyperlink r:id="rId7" w:history="1">
        <w:r w:rsidR="0071449F" w:rsidRPr="0071449F">
          <w:rPr>
            <w:rStyle w:val="Hyperlink"/>
            <w:rFonts w:ascii="Arial" w:hAnsi="Arial" w:cs="Arial"/>
            <w:color w:val="auto"/>
            <w:sz w:val="20"/>
            <w:szCs w:val="20"/>
            <w:u w:val="none"/>
          </w:rPr>
          <w:t>Bozeman Biology: Ecosystem Change</w:t>
        </w:r>
      </w:hyperlink>
    </w:p>
    <w:p w:rsidR="0071449F" w:rsidRDefault="00381C8A" w:rsidP="0071449F">
      <w:pPr>
        <w:pStyle w:val="ListParagraph"/>
        <w:numPr>
          <w:ilvl w:val="0"/>
          <w:numId w:val="28"/>
        </w:numPr>
        <w:spacing w:after="0" w:line="240" w:lineRule="auto"/>
        <w:rPr>
          <w:rFonts w:ascii="Arial" w:hAnsi="Arial" w:cs="Arial"/>
          <w:sz w:val="20"/>
          <w:szCs w:val="20"/>
        </w:rPr>
      </w:pPr>
      <w:hyperlink r:id="rId8" w:history="1">
        <w:r w:rsidR="0071449F" w:rsidRPr="0071449F">
          <w:rPr>
            <w:rStyle w:val="Hyperlink"/>
            <w:rFonts w:ascii="Arial" w:hAnsi="Arial" w:cs="Arial"/>
            <w:color w:val="auto"/>
            <w:sz w:val="20"/>
            <w:szCs w:val="20"/>
            <w:u w:val="none"/>
          </w:rPr>
          <w:t>Bozeman Biology: Ecological Succession</w:t>
        </w:r>
      </w:hyperlink>
    </w:p>
    <w:p w:rsidR="0071449F" w:rsidRDefault="00381C8A" w:rsidP="0071449F">
      <w:pPr>
        <w:pStyle w:val="ListParagraph"/>
        <w:numPr>
          <w:ilvl w:val="0"/>
          <w:numId w:val="28"/>
        </w:numPr>
        <w:spacing w:after="0" w:line="240" w:lineRule="auto"/>
        <w:rPr>
          <w:rFonts w:ascii="Arial" w:hAnsi="Arial" w:cs="Arial"/>
          <w:sz w:val="20"/>
          <w:szCs w:val="20"/>
        </w:rPr>
      </w:pPr>
      <w:hyperlink r:id="rId9" w:history="1">
        <w:r w:rsidR="0071449F" w:rsidRPr="0071449F">
          <w:rPr>
            <w:rStyle w:val="Hyperlink"/>
            <w:rFonts w:ascii="Arial" w:hAnsi="Arial" w:cs="Arial"/>
            <w:color w:val="auto"/>
            <w:sz w:val="20"/>
            <w:szCs w:val="20"/>
            <w:u w:val="none"/>
          </w:rPr>
          <w:t>Bozeman Biology: Populations</w:t>
        </w:r>
      </w:hyperlink>
    </w:p>
    <w:p w:rsidR="0071449F" w:rsidRDefault="00381C8A" w:rsidP="0071449F">
      <w:pPr>
        <w:pStyle w:val="ListParagraph"/>
        <w:numPr>
          <w:ilvl w:val="0"/>
          <w:numId w:val="28"/>
        </w:numPr>
        <w:spacing w:after="0" w:line="240" w:lineRule="auto"/>
        <w:rPr>
          <w:rFonts w:ascii="Arial" w:hAnsi="Arial" w:cs="Arial"/>
          <w:sz w:val="20"/>
          <w:szCs w:val="20"/>
        </w:rPr>
      </w:pPr>
      <w:hyperlink r:id="rId10" w:history="1">
        <w:r w:rsidR="0071449F" w:rsidRPr="0071449F">
          <w:rPr>
            <w:rStyle w:val="Hyperlink"/>
            <w:rFonts w:ascii="Arial" w:hAnsi="Arial" w:cs="Arial"/>
            <w:color w:val="auto"/>
            <w:sz w:val="20"/>
            <w:szCs w:val="20"/>
            <w:u w:val="none"/>
          </w:rPr>
          <w:t>Bozeman Biology: R and K Selection</w:t>
        </w:r>
      </w:hyperlink>
    </w:p>
    <w:p w:rsidR="0071449F" w:rsidRDefault="00381C8A" w:rsidP="0071449F">
      <w:pPr>
        <w:pStyle w:val="ListParagraph"/>
        <w:numPr>
          <w:ilvl w:val="0"/>
          <w:numId w:val="28"/>
        </w:numPr>
        <w:spacing w:after="0" w:line="240" w:lineRule="auto"/>
        <w:rPr>
          <w:rFonts w:ascii="Arial" w:hAnsi="Arial" w:cs="Arial"/>
          <w:sz w:val="20"/>
          <w:szCs w:val="20"/>
        </w:rPr>
      </w:pPr>
      <w:hyperlink r:id="rId11" w:history="1">
        <w:r w:rsidR="0071449F" w:rsidRPr="0071449F">
          <w:rPr>
            <w:rStyle w:val="Hyperlink"/>
            <w:rFonts w:ascii="Arial" w:hAnsi="Arial" w:cs="Arial"/>
            <w:color w:val="auto"/>
            <w:sz w:val="20"/>
            <w:szCs w:val="20"/>
            <w:u w:val="none"/>
          </w:rPr>
          <w:t>Bozeman Biology: Cooperative Interactions</w:t>
        </w:r>
      </w:hyperlink>
    </w:p>
    <w:p w:rsidR="0071449F" w:rsidRDefault="00381C8A" w:rsidP="0071449F">
      <w:pPr>
        <w:pStyle w:val="ListParagraph"/>
        <w:numPr>
          <w:ilvl w:val="0"/>
          <w:numId w:val="28"/>
        </w:numPr>
        <w:spacing w:after="0" w:line="240" w:lineRule="auto"/>
        <w:rPr>
          <w:rFonts w:ascii="Arial" w:hAnsi="Arial" w:cs="Arial"/>
          <w:sz w:val="20"/>
          <w:szCs w:val="20"/>
        </w:rPr>
      </w:pPr>
      <w:hyperlink r:id="rId12" w:history="1">
        <w:r w:rsidR="0071449F" w:rsidRPr="0071449F">
          <w:rPr>
            <w:rStyle w:val="Hyperlink"/>
            <w:rFonts w:ascii="Arial" w:hAnsi="Arial" w:cs="Arial"/>
            <w:color w:val="auto"/>
            <w:sz w:val="20"/>
            <w:szCs w:val="20"/>
            <w:u w:val="none"/>
          </w:rPr>
          <w:t>Bozeman Biology: Communities</w:t>
        </w:r>
      </w:hyperlink>
    </w:p>
    <w:p w:rsidR="0071449F" w:rsidRDefault="00381C8A" w:rsidP="0071449F">
      <w:pPr>
        <w:pStyle w:val="ListParagraph"/>
        <w:numPr>
          <w:ilvl w:val="0"/>
          <w:numId w:val="28"/>
        </w:numPr>
        <w:spacing w:after="0" w:line="240" w:lineRule="auto"/>
        <w:rPr>
          <w:rStyle w:val="Hyperlink"/>
          <w:rFonts w:ascii="Arial" w:hAnsi="Arial" w:cs="Arial"/>
          <w:color w:val="auto"/>
          <w:sz w:val="20"/>
          <w:szCs w:val="20"/>
          <w:u w:val="none"/>
        </w:rPr>
      </w:pPr>
      <w:hyperlink r:id="rId13" w:history="1">
        <w:r w:rsidR="0071449F" w:rsidRPr="0071449F">
          <w:rPr>
            <w:rStyle w:val="Hyperlink"/>
            <w:rFonts w:ascii="Arial" w:hAnsi="Arial" w:cs="Arial"/>
            <w:color w:val="auto"/>
            <w:sz w:val="20"/>
            <w:szCs w:val="20"/>
            <w:u w:val="none"/>
          </w:rPr>
          <w:t>Bozeman Biology: Niche</w:t>
        </w:r>
      </w:hyperlink>
    </w:p>
    <w:p w:rsidR="00CB7056" w:rsidRPr="0071449F" w:rsidRDefault="00CB7056" w:rsidP="00CB7056">
      <w:pPr>
        <w:pStyle w:val="ListParagraph"/>
        <w:numPr>
          <w:ilvl w:val="0"/>
          <w:numId w:val="28"/>
        </w:numPr>
        <w:spacing w:after="0" w:line="240" w:lineRule="auto"/>
        <w:rPr>
          <w:rFonts w:ascii="Arial" w:hAnsi="Arial" w:cs="Arial"/>
          <w:sz w:val="20"/>
          <w:szCs w:val="20"/>
        </w:rPr>
      </w:pPr>
      <w:r>
        <w:rPr>
          <w:rFonts w:ascii="Arial" w:hAnsi="Arial" w:cs="Arial"/>
          <w:sz w:val="20"/>
          <w:szCs w:val="20"/>
        </w:rPr>
        <w:t>Bozeman Biology: Environmental Matter Exchange</w:t>
      </w:r>
    </w:p>
    <w:p w:rsidR="0071449F" w:rsidRPr="0071449F" w:rsidRDefault="0071449F" w:rsidP="0071449F">
      <w:pPr>
        <w:pStyle w:val="ListParagraph"/>
        <w:spacing w:after="0" w:line="240" w:lineRule="auto"/>
        <w:rPr>
          <w:rFonts w:ascii="Arial" w:hAnsi="Arial" w:cs="Arial"/>
          <w:sz w:val="20"/>
          <w:szCs w:val="20"/>
        </w:rPr>
      </w:pPr>
    </w:p>
    <w:p w:rsidR="009574DF" w:rsidRPr="00341817" w:rsidRDefault="009574DF" w:rsidP="00852B69">
      <w:pPr>
        <w:spacing w:after="0" w:line="240" w:lineRule="auto"/>
        <w:rPr>
          <w:rFonts w:ascii="Arial" w:hAnsi="Arial" w:cs="Arial"/>
          <w:b/>
          <w:sz w:val="20"/>
          <w:szCs w:val="20"/>
        </w:rPr>
      </w:pPr>
      <w:r w:rsidRPr="00341817">
        <w:rPr>
          <w:rFonts w:ascii="Arial" w:hAnsi="Arial" w:cs="Arial"/>
          <w:b/>
          <w:sz w:val="20"/>
          <w:szCs w:val="20"/>
        </w:rPr>
        <w:t>Topic Outline:</w:t>
      </w:r>
      <w:r w:rsidR="002A7B0A">
        <w:rPr>
          <w:rFonts w:ascii="Arial" w:hAnsi="Arial" w:cs="Arial"/>
          <w:b/>
          <w:sz w:val="20"/>
          <w:szCs w:val="20"/>
        </w:rPr>
        <w:t xml:space="preserve"> (Thank you to Megan </w:t>
      </w:r>
      <w:proofErr w:type="spellStart"/>
      <w:r w:rsidR="002A7B0A">
        <w:rPr>
          <w:rFonts w:ascii="Arial" w:hAnsi="Arial" w:cs="Arial"/>
          <w:b/>
          <w:sz w:val="20"/>
          <w:szCs w:val="20"/>
        </w:rPr>
        <w:t>Chirby</w:t>
      </w:r>
      <w:proofErr w:type="spellEnd"/>
      <w:r w:rsidR="002A7B0A">
        <w:rPr>
          <w:rFonts w:ascii="Arial" w:hAnsi="Arial" w:cs="Arial"/>
          <w:b/>
          <w:sz w:val="20"/>
          <w:szCs w:val="20"/>
        </w:rPr>
        <w:t xml:space="preserve"> and Amy </w:t>
      </w:r>
      <w:proofErr w:type="spellStart"/>
      <w:r w:rsidR="002A7B0A">
        <w:rPr>
          <w:rFonts w:ascii="Arial" w:hAnsi="Arial" w:cs="Arial"/>
          <w:b/>
          <w:sz w:val="20"/>
          <w:szCs w:val="20"/>
        </w:rPr>
        <w:t>Litz</w:t>
      </w:r>
      <w:proofErr w:type="spellEnd"/>
      <w:r w:rsidR="002A7B0A">
        <w:rPr>
          <w:rFonts w:ascii="Arial" w:hAnsi="Arial" w:cs="Arial"/>
          <w:b/>
          <w:sz w:val="20"/>
          <w:szCs w:val="20"/>
        </w:rPr>
        <w:t>!)</w:t>
      </w:r>
    </w:p>
    <w:p w:rsidR="00E71E63" w:rsidRDefault="00E71E63" w:rsidP="00650151">
      <w:pPr>
        <w:spacing w:after="0" w:line="240" w:lineRule="auto"/>
        <w:rPr>
          <w:rFonts w:ascii="Arial" w:hAnsi="Arial" w:cs="Arial"/>
          <w:b/>
          <w:i/>
          <w:sz w:val="20"/>
          <w:szCs w:val="20"/>
        </w:rPr>
      </w:pPr>
    </w:p>
    <w:p w:rsidR="00CB7056" w:rsidRDefault="00CB7056" w:rsidP="00CB7056">
      <w:pPr>
        <w:spacing w:after="0" w:line="240" w:lineRule="auto"/>
        <w:rPr>
          <w:rFonts w:ascii="Arial" w:hAnsi="Arial" w:cs="Arial"/>
          <w:b/>
          <w:i/>
          <w:sz w:val="20"/>
          <w:szCs w:val="20"/>
        </w:rPr>
      </w:pPr>
      <w:r>
        <w:rPr>
          <w:rFonts w:ascii="Arial" w:hAnsi="Arial" w:cs="Arial"/>
          <w:b/>
          <w:i/>
          <w:sz w:val="20"/>
          <w:szCs w:val="20"/>
        </w:rPr>
        <w:t>Unit 3, Part 1 Notes: Population Ecology</w:t>
      </w:r>
    </w:p>
    <w:p w:rsidR="00CB7056" w:rsidRPr="00B30052" w:rsidRDefault="00CB7056" w:rsidP="00CB7056">
      <w:pPr>
        <w:spacing w:after="0" w:line="240" w:lineRule="auto"/>
        <w:rPr>
          <w:rFonts w:ascii="Arial" w:hAnsi="Arial" w:cs="Arial"/>
          <w:b/>
          <w:i/>
          <w:sz w:val="20"/>
          <w:szCs w:val="20"/>
        </w:rPr>
      </w:pPr>
    </w:p>
    <w:p w:rsidR="00CB7056" w:rsidRDefault="00CB7056" w:rsidP="00CB7056">
      <w:pPr>
        <w:pStyle w:val="ListParagraph"/>
        <w:numPr>
          <w:ilvl w:val="0"/>
          <w:numId w:val="29"/>
        </w:numPr>
        <w:spacing w:after="0" w:line="240" w:lineRule="auto"/>
        <w:ind w:left="720"/>
        <w:rPr>
          <w:rFonts w:ascii="Arial" w:hAnsi="Arial" w:cs="Arial"/>
          <w:sz w:val="20"/>
          <w:szCs w:val="20"/>
        </w:rPr>
      </w:pPr>
      <w:r>
        <w:rPr>
          <w:rFonts w:ascii="Arial" w:hAnsi="Arial" w:cs="Arial"/>
          <w:sz w:val="20"/>
          <w:szCs w:val="20"/>
        </w:rPr>
        <w:t>Populations</w:t>
      </w:r>
    </w:p>
    <w:p w:rsidR="00CB7056" w:rsidRDefault="00CB7056" w:rsidP="00CB7056">
      <w:pPr>
        <w:pStyle w:val="ListParagraph"/>
        <w:numPr>
          <w:ilvl w:val="0"/>
          <w:numId w:val="37"/>
        </w:numPr>
        <w:spacing w:after="0" w:line="240" w:lineRule="auto"/>
        <w:ind w:left="1080"/>
        <w:rPr>
          <w:rFonts w:ascii="Arial" w:hAnsi="Arial" w:cs="Arial"/>
          <w:sz w:val="20"/>
          <w:szCs w:val="20"/>
        </w:rPr>
      </w:pPr>
      <w:r>
        <w:rPr>
          <w:rFonts w:ascii="Arial" w:hAnsi="Arial" w:cs="Arial"/>
          <w:sz w:val="20"/>
          <w:szCs w:val="20"/>
        </w:rPr>
        <w:t>Population Growth</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density dependent limiting factors (competition for resources, parasites &amp; diseases, waste products, stress, predation)</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density independent limiting factors (climate = temperature &amp; rainfall, natural disaster)</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exponential growth (J-shaped, unlimited) vs. logistic growth curve (S-shaped, limited)</w:t>
      </w:r>
    </w:p>
    <w:p w:rsidR="00CB7056" w:rsidRPr="00B30052" w:rsidRDefault="00CB7056" w:rsidP="00CB7056">
      <w:pPr>
        <w:pStyle w:val="ListParagraph"/>
        <w:numPr>
          <w:ilvl w:val="0"/>
          <w:numId w:val="39"/>
        </w:numPr>
        <w:spacing w:after="0" w:line="240" w:lineRule="auto"/>
        <w:ind w:left="1440"/>
        <w:rPr>
          <w:rFonts w:ascii="Arial" w:hAnsi="Arial" w:cs="Arial"/>
          <w:sz w:val="20"/>
          <w:szCs w:val="20"/>
        </w:rPr>
      </w:pPr>
      <w:r w:rsidRPr="00B30052">
        <w:rPr>
          <w:rFonts w:ascii="Arial" w:hAnsi="Arial" w:cs="Arial"/>
          <w:sz w:val="20"/>
          <w:szCs w:val="20"/>
        </w:rPr>
        <w:t>carrying capacity = maximum population supported by habitat</w:t>
      </w:r>
    </w:p>
    <w:p w:rsidR="00CB7056" w:rsidRDefault="00CB7056" w:rsidP="00CB7056">
      <w:pPr>
        <w:pStyle w:val="ListParagraph"/>
        <w:numPr>
          <w:ilvl w:val="0"/>
          <w:numId w:val="37"/>
        </w:numPr>
        <w:spacing w:after="0" w:line="240" w:lineRule="auto"/>
        <w:ind w:left="1080"/>
        <w:rPr>
          <w:rFonts w:ascii="Arial" w:hAnsi="Arial" w:cs="Arial"/>
          <w:sz w:val="20"/>
          <w:szCs w:val="20"/>
        </w:rPr>
      </w:pPr>
      <w:r>
        <w:rPr>
          <w:rFonts w:ascii="Arial" w:hAnsi="Arial" w:cs="Arial"/>
          <w:sz w:val="20"/>
          <w:szCs w:val="20"/>
        </w:rPr>
        <w:t>Using age structure to study human populations</w:t>
      </w:r>
    </w:p>
    <w:p w:rsidR="00CB7056" w:rsidRDefault="00CB7056" w:rsidP="00CB7056">
      <w:pPr>
        <w:pStyle w:val="ListParagraph"/>
        <w:numPr>
          <w:ilvl w:val="0"/>
          <w:numId w:val="37"/>
        </w:numPr>
        <w:spacing w:after="0" w:line="240" w:lineRule="auto"/>
        <w:ind w:left="1080"/>
        <w:rPr>
          <w:rFonts w:ascii="Arial" w:hAnsi="Arial" w:cs="Arial"/>
          <w:sz w:val="20"/>
          <w:szCs w:val="20"/>
        </w:rPr>
      </w:pPr>
      <w:r w:rsidRPr="00065723">
        <w:rPr>
          <w:rFonts w:ascii="Arial" w:hAnsi="Arial" w:cs="Arial"/>
          <w:sz w:val="20"/>
          <w:szCs w:val="20"/>
        </w:rPr>
        <w:t>Population ability to respond to changes in the environment is affected by genetic diversity. Species and populations with little</w:t>
      </w:r>
      <w:r>
        <w:rPr>
          <w:rFonts w:ascii="Arial" w:hAnsi="Arial" w:cs="Arial"/>
          <w:sz w:val="20"/>
          <w:szCs w:val="20"/>
        </w:rPr>
        <w:t xml:space="preserve"> </w:t>
      </w:r>
      <w:r w:rsidRPr="00065723">
        <w:rPr>
          <w:rFonts w:ascii="Arial" w:hAnsi="Arial" w:cs="Arial"/>
          <w:sz w:val="20"/>
          <w:szCs w:val="20"/>
        </w:rPr>
        <w:t>genetic diversity are at risk for extinction.</w:t>
      </w:r>
    </w:p>
    <w:p w:rsidR="00CB7056" w:rsidRDefault="00CB7056" w:rsidP="00CB7056">
      <w:pPr>
        <w:pStyle w:val="ListParagraph"/>
        <w:numPr>
          <w:ilvl w:val="0"/>
          <w:numId w:val="37"/>
        </w:numPr>
        <w:spacing w:after="0" w:line="240" w:lineRule="auto"/>
        <w:ind w:left="1080"/>
        <w:rPr>
          <w:rFonts w:ascii="Arial" w:hAnsi="Arial" w:cs="Arial"/>
          <w:sz w:val="20"/>
          <w:szCs w:val="20"/>
        </w:rPr>
      </w:pPr>
      <w:r>
        <w:rPr>
          <w:rFonts w:ascii="Arial" w:hAnsi="Arial" w:cs="Arial"/>
          <w:sz w:val="20"/>
          <w:szCs w:val="20"/>
        </w:rPr>
        <w:t>Communication within populations</w:t>
      </w:r>
    </w:p>
    <w:p w:rsidR="00CB7056" w:rsidRDefault="00CB7056" w:rsidP="00CB7056">
      <w:pPr>
        <w:pStyle w:val="ListParagraph"/>
        <w:numPr>
          <w:ilvl w:val="0"/>
          <w:numId w:val="40"/>
        </w:numPr>
        <w:spacing w:after="0" w:line="240" w:lineRule="auto"/>
        <w:rPr>
          <w:rFonts w:ascii="Arial" w:hAnsi="Arial" w:cs="Arial"/>
          <w:sz w:val="20"/>
          <w:szCs w:val="20"/>
        </w:rPr>
      </w:pPr>
      <w:r>
        <w:rPr>
          <w:rFonts w:ascii="Arial" w:hAnsi="Arial" w:cs="Arial"/>
          <w:sz w:val="20"/>
          <w:szCs w:val="20"/>
        </w:rPr>
        <w:t>Cooperative behavior (ex: predator warnings)</w:t>
      </w:r>
    </w:p>
    <w:p w:rsidR="00CB7056" w:rsidRDefault="00CB7056" w:rsidP="00CB7056">
      <w:pPr>
        <w:pStyle w:val="ListParagraph"/>
        <w:numPr>
          <w:ilvl w:val="0"/>
          <w:numId w:val="40"/>
        </w:numPr>
        <w:spacing w:after="0" w:line="240" w:lineRule="auto"/>
        <w:rPr>
          <w:rFonts w:ascii="Arial" w:hAnsi="Arial" w:cs="Arial"/>
          <w:sz w:val="20"/>
          <w:szCs w:val="20"/>
        </w:rPr>
      </w:pPr>
      <w:r>
        <w:rPr>
          <w:rFonts w:ascii="Arial" w:hAnsi="Arial" w:cs="Arial"/>
          <w:sz w:val="20"/>
          <w:szCs w:val="20"/>
        </w:rPr>
        <w:t>Behaviors to enhance reproductive success (ex: territory marking)</w:t>
      </w:r>
    </w:p>
    <w:p w:rsidR="00CB7056" w:rsidRPr="00957CA0" w:rsidRDefault="00CB7056" w:rsidP="00CB7056">
      <w:pPr>
        <w:pStyle w:val="ListParagraph"/>
        <w:numPr>
          <w:ilvl w:val="0"/>
          <w:numId w:val="40"/>
        </w:numPr>
        <w:spacing w:after="0" w:line="240" w:lineRule="auto"/>
        <w:rPr>
          <w:rFonts w:ascii="Arial" w:hAnsi="Arial" w:cs="Arial"/>
          <w:sz w:val="20"/>
          <w:szCs w:val="20"/>
        </w:rPr>
      </w:pPr>
      <w:r w:rsidRPr="00B30052">
        <w:rPr>
          <w:rFonts w:ascii="Arial" w:hAnsi="Arial" w:cs="Arial"/>
          <w:sz w:val="20"/>
          <w:szCs w:val="20"/>
        </w:rPr>
        <w:t>Different types of behaviors and reasons for behaviors: Animals use visual, audible, tactile, electrical and chemical signals to indicate dominance, find food, establish territory and ensure reproductive success. (ex: bee dances)</w:t>
      </w:r>
      <w:r w:rsidRPr="00957CA0">
        <w:rPr>
          <w:rFonts w:ascii="Arial" w:hAnsi="Arial" w:cs="Arial"/>
          <w:sz w:val="20"/>
          <w:szCs w:val="20"/>
        </w:rPr>
        <w:t xml:space="preserve"> </w:t>
      </w:r>
    </w:p>
    <w:p w:rsidR="00CB7056" w:rsidRDefault="00CB7056" w:rsidP="00650151">
      <w:pPr>
        <w:spacing w:after="0" w:line="240" w:lineRule="auto"/>
        <w:rPr>
          <w:rFonts w:ascii="Arial" w:hAnsi="Arial" w:cs="Arial"/>
          <w:b/>
          <w:i/>
          <w:sz w:val="20"/>
          <w:szCs w:val="20"/>
        </w:rPr>
      </w:pPr>
    </w:p>
    <w:p w:rsidR="00CB7056" w:rsidRDefault="00CB7056" w:rsidP="00CB7056">
      <w:pPr>
        <w:spacing w:after="0" w:line="240" w:lineRule="auto"/>
        <w:rPr>
          <w:rFonts w:ascii="Arial" w:hAnsi="Arial" w:cs="Arial"/>
          <w:b/>
          <w:i/>
          <w:sz w:val="20"/>
          <w:szCs w:val="20"/>
        </w:rPr>
      </w:pPr>
      <w:r>
        <w:rPr>
          <w:rFonts w:ascii="Arial" w:hAnsi="Arial" w:cs="Arial"/>
          <w:b/>
          <w:i/>
          <w:sz w:val="20"/>
          <w:szCs w:val="20"/>
        </w:rPr>
        <w:t>Unit 3, Part 2 Notes: Community Ecology</w:t>
      </w:r>
    </w:p>
    <w:p w:rsidR="00CB7056" w:rsidRDefault="00CB7056" w:rsidP="00CB7056">
      <w:pPr>
        <w:spacing w:after="0" w:line="240" w:lineRule="auto"/>
        <w:rPr>
          <w:rFonts w:ascii="Arial" w:hAnsi="Arial" w:cs="Arial"/>
          <w:b/>
          <w:i/>
          <w:sz w:val="20"/>
          <w:szCs w:val="20"/>
        </w:rPr>
      </w:pPr>
    </w:p>
    <w:p w:rsidR="00CB7056" w:rsidRDefault="00CB7056" w:rsidP="00CB7056">
      <w:pPr>
        <w:pStyle w:val="ListParagraph"/>
        <w:numPr>
          <w:ilvl w:val="0"/>
          <w:numId w:val="29"/>
        </w:numPr>
        <w:spacing w:after="0" w:line="240" w:lineRule="auto"/>
        <w:ind w:left="720"/>
        <w:rPr>
          <w:rFonts w:ascii="Arial" w:hAnsi="Arial" w:cs="Arial"/>
          <w:sz w:val="20"/>
          <w:szCs w:val="20"/>
        </w:rPr>
      </w:pPr>
      <w:r>
        <w:rPr>
          <w:rFonts w:ascii="Arial" w:hAnsi="Arial" w:cs="Arial"/>
          <w:sz w:val="20"/>
          <w:szCs w:val="20"/>
        </w:rPr>
        <w:t>Communities</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Niche (fundamental vs. realized)</w:t>
      </w:r>
    </w:p>
    <w:p w:rsidR="00CB7056"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Be able to analyze food chains and food webs / identify trophic levels</w:t>
      </w:r>
    </w:p>
    <w:p w:rsidR="00CB7056"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Location of decomposers on a food chain</w:t>
      </w:r>
    </w:p>
    <w:p w:rsidR="00CB7056"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Primary productivity (gross vs. net)</w:t>
      </w:r>
    </w:p>
    <w:p w:rsidR="00CB7056" w:rsidRPr="00B30052" w:rsidRDefault="00CB7056" w:rsidP="00CB7056">
      <w:pPr>
        <w:pStyle w:val="ListParagraph"/>
        <w:numPr>
          <w:ilvl w:val="0"/>
          <w:numId w:val="35"/>
        </w:numPr>
        <w:spacing w:after="0" w:line="240" w:lineRule="auto"/>
        <w:ind w:left="1080"/>
        <w:rPr>
          <w:rFonts w:ascii="Arial" w:hAnsi="Arial" w:cs="Arial"/>
          <w:sz w:val="20"/>
          <w:szCs w:val="20"/>
        </w:rPr>
      </w:pPr>
      <w:r w:rsidRPr="00B30052">
        <w:rPr>
          <w:rFonts w:ascii="Arial" w:hAnsi="Arial" w:cs="Arial"/>
          <w:sz w:val="20"/>
          <w:szCs w:val="20"/>
        </w:rPr>
        <w:t xml:space="preserve">Trophic Efficiency: energy pyramids vs. pyramids of biomass vs. pyramids of numbers </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The importance of species diversity in a community (determined by species richness and relative abundance)</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 xml:space="preserve">Types of symbiosis: mutualism, commensalism, predation, parasitism, competition </w:t>
      </w:r>
    </w:p>
    <w:p w:rsidR="00CB7056" w:rsidRDefault="00CB7056" w:rsidP="00CB7056">
      <w:pPr>
        <w:pStyle w:val="ListParagraph"/>
        <w:numPr>
          <w:ilvl w:val="0"/>
          <w:numId w:val="35"/>
        </w:numPr>
        <w:spacing w:after="0" w:line="240" w:lineRule="auto"/>
        <w:ind w:left="1080"/>
        <w:rPr>
          <w:rFonts w:ascii="Arial" w:hAnsi="Arial" w:cs="Arial"/>
          <w:sz w:val="20"/>
          <w:szCs w:val="20"/>
        </w:rPr>
      </w:pPr>
      <w:r>
        <w:rPr>
          <w:rFonts w:ascii="Arial" w:hAnsi="Arial" w:cs="Arial"/>
          <w:sz w:val="20"/>
          <w:szCs w:val="20"/>
        </w:rPr>
        <w:t>The effect of removing a dominant or keystone species</w:t>
      </w:r>
    </w:p>
    <w:p w:rsidR="00CB7056" w:rsidRPr="00FC5BBD" w:rsidRDefault="00CB7056" w:rsidP="00650151">
      <w:pPr>
        <w:spacing w:after="0" w:line="240" w:lineRule="auto"/>
        <w:rPr>
          <w:rFonts w:ascii="Arial" w:hAnsi="Arial" w:cs="Arial"/>
          <w:b/>
          <w:i/>
          <w:sz w:val="20"/>
          <w:szCs w:val="20"/>
        </w:rPr>
      </w:pPr>
    </w:p>
    <w:p w:rsidR="0071449F" w:rsidRDefault="00CB7056" w:rsidP="0071449F">
      <w:pPr>
        <w:spacing w:after="0" w:line="240" w:lineRule="auto"/>
        <w:rPr>
          <w:rFonts w:ascii="Arial" w:hAnsi="Arial" w:cs="Arial"/>
          <w:b/>
          <w:i/>
          <w:sz w:val="20"/>
          <w:szCs w:val="20"/>
        </w:rPr>
      </w:pPr>
      <w:r>
        <w:rPr>
          <w:rFonts w:ascii="Arial" w:hAnsi="Arial" w:cs="Arial"/>
          <w:b/>
          <w:i/>
          <w:sz w:val="20"/>
          <w:szCs w:val="20"/>
        </w:rPr>
        <w:t>Unit 3, Part 3</w:t>
      </w:r>
      <w:r w:rsidR="00010490" w:rsidRPr="0071449F">
        <w:rPr>
          <w:rFonts w:ascii="Arial" w:hAnsi="Arial" w:cs="Arial"/>
          <w:b/>
          <w:i/>
          <w:sz w:val="20"/>
          <w:szCs w:val="20"/>
        </w:rPr>
        <w:t xml:space="preserve"> Notes: </w:t>
      </w:r>
      <w:r w:rsidR="0071449F" w:rsidRPr="0071449F">
        <w:rPr>
          <w:rFonts w:ascii="Arial" w:hAnsi="Arial" w:cs="Arial"/>
          <w:b/>
          <w:i/>
          <w:sz w:val="20"/>
          <w:szCs w:val="20"/>
        </w:rPr>
        <w:t>Ecosystem Ecolog</w:t>
      </w:r>
      <w:r w:rsidR="0071449F">
        <w:rPr>
          <w:rFonts w:ascii="Arial" w:hAnsi="Arial" w:cs="Arial"/>
          <w:b/>
          <w:i/>
          <w:sz w:val="20"/>
          <w:szCs w:val="20"/>
        </w:rPr>
        <w:t>y</w:t>
      </w:r>
    </w:p>
    <w:p w:rsidR="0071449F" w:rsidRPr="0071449F" w:rsidRDefault="0071449F" w:rsidP="0071449F">
      <w:pPr>
        <w:spacing w:after="0" w:line="240" w:lineRule="auto"/>
        <w:rPr>
          <w:rFonts w:ascii="Arial" w:hAnsi="Arial" w:cs="Arial"/>
          <w:sz w:val="20"/>
          <w:szCs w:val="20"/>
        </w:rPr>
      </w:pPr>
    </w:p>
    <w:p w:rsidR="0071449F" w:rsidRPr="0071449F" w:rsidRDefault="0071449F" w:rsidP="0071449F">
      <w:pPr>
        <w:pStyle w:val="ListParagraph"/>
        <w:numPr>
          <w:ilvl w:val="0"/>
          <w:numId w:val="29"/>
        </w:numPr>
        <w:spacing w:after="0" w:line="240" w:lineRule="auto"/>
        <w:ind w:left="360" w:firstLine="0"/>
        <w:rPr>
          <w:rFonts w:ascii="Arial" w:hAnsi="Arial" w:cs="Arial"/>
          <w:sz w:val="20"/>
          <w:szCs w:val="20"/>
        </w:rPr>
      </w:pPr>
      <w:r w:rsidRPr="0071449F">
        <w:rPr>
          <w:rFonts w:ascii="Arial" w:hAnsi="Arial" w:cs="Arial"/>
          <w:sz w:val="20"/>
          <w:szCs w:val="20"/>
        </w:rPr>
        <w:t>Ecosystems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Levels of ecology: population, community, ecosystem, biosphere</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Abiotic vs. biotic factors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Effect of human activities on ecosystems (ex: invasive species)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Effect of geological / meteorological events on ecosystems (ex: meteor causing extinction of dinosaurs)</w:t>
      </w:r>
    </w:p>
    <w:p w:rsidR="0071449F" w:rsidRPr="0071449F" w:rsidRDefault="0071449F" w:rsidP="0071449F">
      <w:pPr>
        <w:pStyle w:val="ListParagraph"/>
        <w:numPr>
          <w:ilvl w:val="0"/>
          <w:numId w:val="32"/>
        </w:numPr>
        <w:spacing w:after="0" w:line="240" w:lineRule="auto"/>
        <w:rPr>
          <w:rFonts w:ascii="Arial" w:hAnsi="Arial" w:cs="Arial"/>
          <w:sz w:val="20"/>
          <w:szCs w:val="20"/>
        </w:rPr>
      </w:pPr>
      <w:r w:rsidRPr="0071449F">
        <w:rPr>
          <w:rFonts w:ascii="Arial" w:hAnsi="Arial" w:cs="Arial"/>
          <w:sz w:val="20"/>
          <w:szCs w:val="20"/>
        </w:rPr>
        <w:t>Free Energy</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t xml:space="preserve">Reproduction and rearing of offspring require free energy beyond that used for maintenance and growth. Different organisms use various reproductive strategies in response to energy availability. </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t xml:space="preserve">There is a relationship between metabolic rate per unit body mass and the size of multicellular organisms — generally, the smaller the organism, the higher the metabolic rate. </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lastRenderedPageBreak/>
        <w:t xml:space="preserve">Excess acquired free energy versus required free energy expenditure results in energy storage or growth. </w:t>
      </w:r>
    </w:p>
    <w:p w:rsidR="0071449F" w:rsidRPr="0071449F" w:rsidRDefault="0071449F" w:rsidP="0071449F">
      <w:pPr>
        <w:pStyle w:val="ListParagraph"/>
        <w:numPr>
          <w:ilvl w:val="0"/>
          <w:numId w:val="33"/>
        </w:numPr>
        <w:spacing w:after="0" w:line="240" w:lineRule="auto"/>
        <w:rPr>
          <w:rFonts w:ascii="Arial" w:hAnsi="Arial" w:cs="Arial"/>
          <w:sz w:val="20"/>
          <w:szCs w:val="20"/>
        </w:rPr>
      </w:pPr>
      <w:r w:rsidRPr="0071449F">
        <w:rPr>
          <w:rFonts w:ascii="Arial" w:hAnsi="Arial" w:cs="Arial"/>
          <w:color w:val="000000"/>
          <w:sz w:val="20"/>
          <w:szCs w:val="20"/>
        </w:rPr>
        <w:t>Insufficient acquired free energy versus required free energy expenditure results in loss of mass and, ultimately, the death of an organism.</w:t>
      </w:r>
    </w:p>
    <w:p w:rsidR="0071449F" w:rsidRDefault="0071449F" w:rsidP="0071449F">
      <w:pPr>
        <w:spacing w:after="0" w:line="240" w:lineRule="auto"/>
        <w:rPr>
          <w:rFonts w:ascii="Arial" w:hAnsi="Arial" w:cs="Arial"/>
          <w:sz w:val="20"/>
          <w:szCs w:val="20"/>
        </w:rPr>
      </w:pPr>
    </w:p>
    <w:p w:rsidR="00CB7056" w:rsidRDefault="00CB7056" w:rsidP="0071449F">
      <w:pPr>
        <w:spacing w:after="0" w:line="240" w:lineRule="auto"/>
        <w:rPr>
          <w:rFonts w:ascii="Arial" w:hAnsi="Arial" w:cs="Arial"/>
          <w:b/>
          <w:i/>
          <w:sz w:val="20"/>
          <w:szCs w:val="20"/>
        </w:rPr>
      </w:pPr>
      <w:r>
        <w:rPr>
          <w:rFonts w:ascii="Arial" w:hAnsi="Arial" w:cs="Arial"/>
          <w:b/>
          <w:i/>
          <w:sz w:val="20"/>
          <w:szCs w:val="20"/>
        </w:rPr>
        <w:t>Unit 3, Part 4 Notes: Biogeochemical Cycles</w:t>
      </w:r>
    </w:p>
    <w:p w:rsidR="00CB7056" w:rsidRPr="00CB7056" w:rsidRDefault="00CB7056" w:rsidP="0071449F">
      <w:pPr>
        <w:spacing w:after="0" w:line="240" w:lineRule="auto"/>
        <w:rPr>
          <w:rFonts w:ascii="Arial" w:hAnsi="Arial" w:cs="Arial"/>
          <w:b/>
          <w:i/>
          <w:sz w:val="20"/>
          <w:szCs w:val="20"/>
        </w:rPr>
      </w:pPr>
    </w:p>
    <w:p w:rsidR="00CB7056" w:rsidRPr="00CB7056" w:rsidRDefault="00CB7056" w:rsidP="00CB7056">
      <w:pPr>
        <w:pStyle w:val="ListParagraph"/>
        <w:numPr>
          <w:ilvl w:val="0"/>
          <w:numId w:val="29"/>
        </w:numPr>
        <w:spacing w:after="0" w:line="240" w:lineRule="auto"/>
        <w:ind w:left="720"/>
        <w:rPr>
          <w:rFonts w:ascii="Arial" w:hAnsi="Arial" w:cs="Arial"/>
          <w:sz w:val="20"/>
          <w:szCs w:val="20"/>
        </w:rPr>
      </w:pPr>
      <w:r w:rsidRPr="00CB7056">
        <w:rPr>
          <w:rFonts w:ascii="Arial" w:hAnsi="Arial" w:cs="Arial"/>
          <w:sz w:val="20"/>
          <w:szCs w:val="20"/>
        </w:rPr>
        <w:t>Molecules and atoms from the environment are necessary to build new molecules</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 xml:space="preserve">C,H,N,O,P, and S are the most common elements in living organisms </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Carbon (know where it is found in the four macromolecules and how it cycles between the environment and living organisms via the Carbon Cycle)</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Nitrogen (know where it is found in proteins and nucleic acids and how it cycles between the environment and living organisms via the Nitrogen Cycle)</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 xml:space="preserve">Phosphorus (know where it is found in lipids and nucleic acids and how it cycles between </w:t>
      </w:r>
      <w:proofErr w:type="spellStart"/>
      <w:r w:rsidRPr="00CB7056">
        <w:rPr>
          <w:rFonts w:ascii="Arial" w:hAnsi="Arial" w:cs="Arial"/>
          <w:sz w:val="20"/>
          <w:szCs w:val="20"/>
        </w:rPr>
        <w:t>he</w:t>
      </w:r>
      <w:proofErr w:type="spellEnd"/>
      <w:r w:rsidRPr="00CB7056">
        <w:rPr>
          <w:rFonts w:ascii="Arial" w:hAnsi="Arial" w:cs="Arial"/>
          <w:sz w:val="20"/>
          <w:szCs w:val="20"/>
        </w:rPr>
        <w:t xml:space="preserve"> environment and living organisms via the Phosphorus Cycle)</w:t>
      </w:r>
    </w:p>
    <w:p w:rsidR="00CB7056" w:rsidRPr="00CB7056" w:rsidRDefault="00CB7056" w:rsidP="00CB7056">
      <w:pPr>
        <w:numPr>
          <w:ilvl w:val="0"/>
          <w:numId w:val="42"/>
        </w:numPr>
        <w:spacing w:after="0" w:line="240" w:lineRule="auto"/>
        <w:ind w:left="1080"/>
        <w:rPr>
          <w:rFonts w:ascii="Arial" w:hAnsi="Arial" w:cs="Arial"/>
          <w:sz w:val="20"/>
          <w:szCs w:val="20"/>
        </w:rPr>
      </w:pPr>
      <w:r w:rsidRPr="00CB7056">
        <w:rPr>
          <w:rFonts w:ascii="Arial" w:hAnsi="Arial" w:cs="Arial"/>
          <w:sz w:val="20"/>
          <w:szCs w:val="20"/>
        </w:rPr>
        <w:t xml:space="preserve">Know where/how carbon, hydrogen, nitrogen, oxygen, phosphorus, and sulfur are used in the macromolecules </w:t>
      </w:r>
    </w:p>
    <w:p w:rsidR="00B30052" w:rsidRDefault="00B30052" w:rsidP="00B30052">
      <w:pPr>
        <w:spacing w:after="0" w:line="240" w:lineRule="auto"/>
        <w:rPr>
          <w:rFonts w:ascii="Arial" w:hAnsi="Arial" w:cs="Arial"/>
          <w:sz w:val="20"/>
          <w:szCs w:val="20"/>
        </w:rPr>
      </w:pPr>
    </w:p>
    <w:p w:rsidR="00010490" w:rsidRDefault="00010490" w:rsidP="006F685E">
      <w:pPr>
        <w:spacing w:after="0" w:line="240" w:lineRule="auto"/>
        <w:rPr>
          <w:rFonts w:ascii="Ubuntu" w:hAnsi="Ubuntu" w:cs="Ubuntu"/>
          <w:sz w:val="20"/>
          <w:szCs w:val="20"/>
        </w:rPr>
      </w:pPr>
    </w:p>
    <w:p w:rsidR="0089724B" w:rsidRPr="00341817" w:rsidRDefault="0089724B" w:rsidP="006F685E">
      <w:pPr>
        <w:spacing w:after="0" w:line="240" w:lineRule="auto"/>
        <w:rPr>
          <w:rFonts w:ascii="Ubuntu" w:hAnsi="Ubuntu" w:cs="Ubuntu"/>
          <w:b/>
          <w:sz w:val="20"/>
          <w:szCs w:val="20"/>
        </w:rPr>
      </w:pPr>
      <w:r w:rsidRPr="00341817">
        <w:rPr>
          <w:rFonts w:ascii="Ubuntu" w:hAnsi="Ubuntu" w:cs="Ubuntu"/>
          <w:b/>
          <w:sz w:val="20"/>
          <w:szCs w:val="20"/>
        </w:rPr>
        <w:t>Practice Multiple Choice Questions</w:t>
      </w:r>
    </w:p>
    <w:p w:rsidR="0089724B" w:rsidRDefault="0089724B" w:rsidP="006F685E">
      <w:pPr>
        <w:spacing w:after="0" w:line="240" w:lineRule="auto"/>
        <w:rPr>
          <w:rFonts w:ascii="Ubuntu" w:hAnsi="Ubuntu" w:cs="Ubuntu"/>
          <w:b/>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r w:rsidR="0057201D">
        <w:rPr>
          <w:rFonts w:ascii="Arial" w:hAnsi="Arial" w:cs="Arial"/>
          <w:color w:val="000000"/>
          <w:sz w:val="20"/>
          <w:szCs w:val="20"/>
        </w:rPr>
        <w:t xml:space="preserve">. </w:t>
      </w:r>
      <w:r w:rsidR="0057201D" w:rsidRPr="00A4351D">
        <w:rPr>
          <w:rFonts w:ascii="Arial" w:hAnsi="Arial" w:cs="Arial"/>
          <w:color w:val="000000"/>
          <w:sz w:val="20"/>
          <w:szCs w:val="20"/>
        </w:rPr>
        <w:t>Long–term studies of Belding's ground squirrels show that immigrants move nearly 2 km from where they are born and become 1% –8% of the males and 0.7% –6% of the females in other populations. On an evolutionary scale, why is this significant?</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These immigrants make up for the deaths of individuals, keeping the other populations' size stable.</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Young reproductive males tend to stay in their home population and are not driven out by other territorial males.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These immigrants provide a source of genetic diversity for the other populations.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Those individuals that emigrate to these new populations are looking for less crowded conditions with more resources.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Gradually, the populations of ground squirrels will move from a clumped to a uniform population pattern of dispersion.</w:t>
            </w:r>
          </w:p>
        </w:tc>
      </w:tr>
    </w:tbl>
    <w:p w:rsidR="0057201D" w:rsidRDefault="0057201D" w:rsidP="006F685E">
      <w:pPr>
        <w:spacing w:after="0" w:line="240" w:lineRule="auto"/>
        <w:rPr>
          <w:rFonts w:ascii="Ubuntu" w:hAnsi="Ubuntu" w:cs="Ubuntu"/>
          <w:b/>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57201D">
        <w:rPr>
          <w:rFonts w:ascii="Arial" w:hAnsi="Arial" w:cs="Arial"/>
          <w:color w:val="000000"/>
          <w:sz w:val="20"/>
          <w:szCs w:val="20"/>
        </w:rPr>
        <w:t xml:space="preserve">. </w:t>
      </w:r>
      <w:r w:rsidR="0057201D" w:rsidRPr="00A4351D">
        <w:rPr>
          <w:rFonts w:ascii="Arial" w:hAnsi="Arial" w:cs="Arial"/>
          <w:color w:val="000000"/>
          <w:sz w:val="20"/>
          <w:szCs w:val="20"/>
        </w:rPr>
        <w:t>Which of the following graphs illustrates the REALISTIC growth curve of a small population of rodents that has grown to reach a static carrying capacity?</w:t>
      </w:r>
      <w:r w:rsidR="0057201D">
        <w:rPr>
          <w:rFonts w:ascii="Arial" w:hAnsi="Arial" w:cs="Arial"/>
          <w:color w:val="000000"/>
          <w:sz w:val="20"/>
          <w:szCs w:val="20"/>
        </w:rPr>
        <w:t xml:space="preserve"> </w:t>
      </w:r>
    </w:p>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lastRenderedPageBreak/>
        <w:drawing>
          <wp:anchor distT="0" distB="0" distL="114300" distR="114300" simplePos="0" relativeHeight="251657728" behindDoc="0" locked="0" layoutInCell="1" allowOverlap="1" wp14:anchorId="7E3C84A6" wp14:editId="72B9D7A2">
            <wp:simplePos x="0" y="0"/>
            <wp:positionH relativeFrom="margin">
              <wp:posOffset>4305935</wp:posOffset>
            </wp:positionH>
            <wp:positionV relativeFrom="margin">
              <wp:posOffset>4986020</wp:posOffset>
            </wp:positionV>
            <wp:extent cx="2327275" cy="190627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27275" cy="1906270"/>
                    </a:xfrm>
                    <a:prstGeom prst="rect">
                      <a:avLst/>
                    </a:prstGeom>
                    <a:noFill/>
                    <a:ln w="9525">
                      <a:noFill/>
                      <a:miter lim="800000"/>
                      <a:headEnd/>
                      <a:tailEnd/>
                    </a:ln>
                  </pic:spPr>
                </pic:pic>
              </a:graphicData>
            </a:graphic>
          </wp:anchor>
        </w:drawing>
      </w:r>
      <w:r w:rsidRPr="00A4351D">
        <w:rPr>
          <w:rFonts w:ascii="Arial" w:hAnsi="Arial" w:cs="Arial"/>
          <w:noProof/>
          <w:color w:val="000000"/>
          <w:sz w:val="20"/>
          <w:szCs w:val="20"/>
        </w:rPr>
        <w:drawing>
          <wp:inline distT="0" distB="0" distL="0" distR="0" wp14:anchorId="5E925384" wp14:editId="2E9ADDEC">
            <wp:extent cx="3705225" cy="3948689"/>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705225" cy="3948689"/>
                    </a:xfrm>
                    <a:prstGeom prst="rect">
                      <a:avLst/>
                    </a:prstGeom>
                    <a:noFill/>
                    <a:ln w="9525">
                      <a:noFill/>
                      <a:miter lim="800000"/>
                      <a:headEnd/>
                      <a:tailEnd/>
                    </a:ln>
                  </pic:spPr>
                </pic:pic>
              </a:graphicData>
            </a:graphic>
          </wp:inline>
        </w:drawing>
      </w:r>
    </w:p>
    <w:p w:rsidR="0057201D" w:rsidRDefault="0057201D" w:rsidP="0057201D">
      <w:pPr>
        <w:keepLines/>
        <w:suppressAutoHyphens/>
        <w:autoSpaceDE w:val="0"/>
        <w:autoSpaceDN w:val="0"/>
        <w:adjustRightInd w:val="0"/>
        <w:spacing w:after="0" w:line="240" w:lineRule="auto"/>
        <w:rPr>
          <w:rFonts w:ascii="Arial" w:hAnsi="Arial" w:cs="Arial"/>
          <w:color w:val="000000"/>
          <w:sz w:val="20"/>
          <w:szCs w:val="20"/>
        </w:rPr>
      </w:pP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Researchers in the Netherlands studied the effects of parental care given in European kestrels over five years. The researchers transferred chicks among nests to produce reduced broods (three or four chicks), normal broods (five or six chicks), and enlarged broods (seven or eight chicks). They then measured the percentage of male and female parent birds that survived the following winter. (Both males and females provide care for chicks.)</w:t>
      </w:r>
      <w:r w:rsidRPr="0057201D">
        <w:rPr>
          <w:rFonts w:ascii="Arial" w:hAnsi="Arial" w:cs="Arial"/>
          <w:noProof/>
          <w:color w:val="000000"/>
          <w:sz w:val="20"/>
          <w:szCs w:val="20"/>
        </w:rPr>
        <w:t xml:space="preserve"> </w:t>
      </w: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sidR="0057201D" w:rsidRPr="00A4351D">
        <w:rPr>
          <w:rFonts w:ascii="Arial" w:hAnsi="Arial" w:cs="Arial"/>
          <w:color w:val="000000"/>
          <w:sz w:val="20"/>
          <w:szCs w:val="20"/>
        </w:rPr>
        <w:t>Which of the following is a conclusion that can be drawn from this graph?</w:t>
      </w:r>
    </w:p>
    <w:tbl>
      <w:tblPr>
        <w:tblW w:w="0" w:type="auto"/>
        <w:tblCellMar>
          <w:left w:w="45" w:type="dxa"/>
          <w:right w:w="45" w:type="dxa"/>
        </w:tblCellMar>
        <w:tblLook w:val="0000" w:firstRow="0" w:lastRow="0" w:firstColumn="0" w:lastColumn="0" w:noHBand="0" w:noVBand="0"/>
      </w:tblPr>
      <w:tblGrid>
        <w:gridCol w:w="360"/>
        <w:gridCol w:w="6301"/>
      </w:tblGrid>
      <w:tr w:rsidR="0057201D" w:rsidRPr="00A4351D" w:rsidTr="0057201D">
        <w:trPr>
          <w:trHeight w:val="353"/>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Female survivability is more negatively affected by larger brood size than is male survivability.</w:t>
            </w:r>
          </w:p>
        </w:tc>
      </w:tr>
      <w:tr w:rsidR="0057201D" w:rsidRPr="00A4351D" w:rsidTr="0057201D">
        <w:trPr>
          <w:trHeight w:val="177"/>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Male survivability decreased by 50% between reduced and enlarged brood treatments.</w:t>
            </w:r>
          </w:p>
        </w:tc>
      </w:tr>
      <w:tr w:rsidR="0057201D" w:rsidRPr="00A4351D" w:rsidTr="0057201D">
        <w:trPr>
          <w:trHeight w:val="177"/>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Both males and females had increases in daily hunting with the enlarged brood size.</w:t>
            </w:r>
          </w:p>
        </w:tc>
      </w:tr>
      <w:tr w:rsidR="0057201D" w:rsidRPr="00A4351D" w:rsidTr="0057201D">
        <w:trPr>
          <w:trHeight w:val="343"/>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9665"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There appears to be a negative correlation between brood enlargements and parental survival.</w:t>
            </w:r>
          </w:p>
        </w:tc>
      </w:tr>
      <w:tr w:rsidR="0057201D" w:rsidRPr="00A4351D" w:rsidTr="0057201D">
        <w:trPr>
          <w:trHeight w:val="177"/>
        </w:trPr>
        <w:tc>
          <w:tcPr>
            <w:tcW w:w="43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9665"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Chicks in reduced brood treatment received more food, weight gain, and reduced</w:t>
            </w:r>
            <w:r>
              <w:rPr>
                <w:rFonts w:ascii="Arial" w:hAnsi="Arial" w:cs="Arial"/>
                <w:color w:val="000000"/>
                <w:sz w:val="20"/>
                <w:szCs w:val="20"/>
              </w:rPr>
              <w:t xml:space="preserve"> </w:t>
            </w:r>
            <w:r w:rsidRPr="00A4351D">
              <w:rPr>
                <w:rFonts w:ascii="Arial" w:hAnsi="Arial" w:cs="Arial"/>
                <w:color w:val="000000"/>
                <w:sz w:val="20"/>
                <w:szCs w:val="20"/>
              </w:rPr>
              <w:t>mortality.</w:t>
            </w:r>
          </w:p>
        </w:tc>
      </w:tr>
    </w:tbl>
    <w:p w:rsidR="005720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noProof/>
          <w:color w:val="000000"/>
          <w:sz w:val="20"/>
          <w:szCs w:val="20"/>
        </w:rPr>
        <w:lastRenderedPageBreak/>
        <w:drawing>
          <wp:inline distT="0" distB="0" distL="0" distR="0" wp14:anchorId="14BE076F" wp14:editId="592FE66B">
            <wp:extent cx="3476625" cy="2733675"/>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476625" cy="2733675"/>
                    </a:xfrm>
                    <a:prstGeom prst="rect">
                      <a:avLst/>
                    </a:prstGeom>
                    <a:noFill/>
                    <a:ln w="9525">
                      <a:noFill/>
                      <a:miter lim="800000"/>
                      <a:headEnd/>
                      <a:tailEnd/>
                    </a:ln>
                  </pic:spPr>
                </pic:pic>
              </a:graphicData>
            </a:graphic>
          </wp:inline>
        </w:drawing>
      </w:r>
    </w:p>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w:t>
      </w:r>
      <w:r w:rsidR="0057201D">
        <w:rPr>
          <w:rFonts w:ascii="Arial" w:hAnsi="Arial" w:cs="Arial"/>
          <w:color w:val="000000"/>
          <w:sz w:val="20"/>
          <w:szCs w:val="20"/>
        </w:rPr>
        <w:t xml:space="preserve">. </w:t>
      </w:r>
      <w:r w:rsidR="0057201D" w:rsidRPr="00A4351D">
        <w:rPr>
          <w:rFonts w:ascii="Arial" w:hAnsi="Arial" w:cs="Arial"/>
          <w:color w:val="000000"/>
          <w:sz w:val="20"/>
          <w:szCs w:val="20"/>
        </w:rPr>
        <w:t>What is a logical conclusion that can be drawn from the graphs above?</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lower infant mortality rates and lower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higher infant mortality rates and lower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lower infant mortality rates and higher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higher infant mortality rates and higher life expectancy than developing countries.</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a life expectancy that is about 42 years more than life expectancy in developing countries.</w:t>
            </w:r>
          </w:p>
        </w:tc>
      </w:tr>
    </w:tbl>
    <w:p w:rsidR="005720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r w:rsidR="0057201D">
        <w:rPr>
          <w:rFonts w:ascii="Arial" w:hAnsi="Arial" w:cs="Arial"/>
          <w:color w:val="000000"/>
          <w:sz w:val="20"/>
          <w:szCs w:val="20"/>
        </w:rPr>
        <w:t xml:space="preserve">. </w:t>
      </w:r>
      <w:r w:rsidR="0057201D" w:rsidRPr="00A4351D">
        <w:rPr>
          <w:rFonts w:ascii="Arial" w:hAnsi="Arial" w:cs="Arial"/>
          <w:color w:val="000000"/>
          <w:sz w:val="20"/>
          <w:szCs w:val="20"/>
        </w:rPr>
        <w:t>Approximately how many kg of carnivore (secondary consumer) biomass can be supported by a field plot containing 1,000 kg of plant material?</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10,000</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1,000</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100</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w:t>
            </w:r>
          </w:p>
        </w:tc>
      </w:tr>
    </w:tbl>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w:t>
      </w:r>
      <w:r w:rsidR="0057201D">
        <w:rPr>
          <w:rFonts w:ascii="Arial" w:hAnsi="Arial" w:cs="Arial"/>
          <w:color w:val="000000"/>
          <w:sz w:val="20"/>
          <w:szCs w:val="20"/>
        </w:rPr>
        <w:t xml:space="preserve"> </w:t>
      </w:r>
      <w:r w:rsidR="0057201D" w:rsidRPr="00A4351D">
        <w:rPr>
          <w:rFonts w:ascii="Arial" w:hAnsi="Arial" w:cs="Arial"/>
          <w:color w:val="000000"/>
          <w:sz w:val="20"/>
          <w:szCs w:val="20"/>
        </w:rPr>
        <w:t xml:space="preserve">Elephants are not the most dominant species in African grasslands, yet they influence community structure. The grasslands contain scattered woody plants, but they are kept in check by the uprooting activities of the elephants. Take away the elephants, and the grasslands convert to forests or to </w:t>
      </w:r>
      <w:proofErr w:type="spellStart"/>
      <w:r w:rsidR="0057201D" w:rsidRPr="00A4351D">
        <w:rPr>
          <w:rFonts w:ascii="Arial" w:hAnsi="Arial" w:cs="Arial"/>
          <w:color w:val="000000"/>
          <w:sz w:val="20"/>
          <w:szCs w:val="20"/>
        </w:rPr>
        <w:t>shrublands</w:t>
      </w:r>
      <w:proofErr w:type="spellEnd"/>
      <w:r w:rsidR="0057201D" w:rsidRPr="00A4351D">
        <w:rPr>
          <w:rFonts w:ascii="Arial" w:hAnsi="Arial" w:cs="Arial"/>
          <w:color w:val="000000"/>
          <w:sz w:val="20"/>
          <w:szCs w:val="20"/>
        </w:rPr>
        <w:t>. The newly growing forests support fewer species than the previous grasslands. Which of the following describes why elephants are the keystone species in this scenario?</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Essentially all of the other species depend on the presence of the elephants to maintain the community.</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Grazing animals depend upon the elephants to convert forests to grassland.</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prevent drought in African grasslands.</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are the biggest herbivore in this community.</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help other populations survive by keeping out many of the large African predators.</w:t>
            </w:r>
          </w:p>
        </w:tc>
      </w:tr>
    </w:tbl>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w:t>
      </w:r>
      <w:r w:rsidR="0057201D">
        <w:rPr>
          <w:rFonts w:ascii="Arial" w:hAnsi="Arial" w:cs="Arial"/>
          <w:color w:val="000000"/>
          <w:sz w:val="20"/>
          <w:szCs w:val="20"/>
        </w:rPr>
        <w:t xml:space="preserve">. </w:t>
      </w:r>
      <w:r w:rsidR="0057201D" w:rsidRPr="00A4351D">
        <w:rPr>
          <w:rFonts w:ascii="Arial" w:hAnsi="Arial" w:cs="Arial"/>
          <w:color w:val="000000"/>
          <w:sz w:val="20"/>
          <w:szCs w:val="20"/>
        </w:rPr>
        <w:t>Food chains are sometimes short because</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only</w:t>
            </w:r>
            <w:proofErr w:type="gramEnd"/>
            <w:r w:rsidRPr="00A4351D">
              <w:rPr>
                <w:rFonts w:ascii="Arial" w:hAnsi="Arial" w:cs="Arial"/>
                <w:color w:val="000000"/>
                <w:sz w:val="20"/>
                <w:szCs w:val="20"/>
              </w:rPr>
              <w:t xml:space="preserve"> a single species of herbivore feeds on each plant species.</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local</w:t>
            </w:r>
            <w:proofErr w:type="gramEnd"/>
            <w:r w:rsidRPr="00A4351D">
              <w:rPr>
                <w:rFonts w:ascii="Arial" w:hAnsi="Arial" w:cs="Arial"/>
                <w:color w:val="000000"/>
                <w:sz w:val="20"/>
                <w:szCs w:val="20"/>
              </w:rPr>
              <w:t xml:space="preserve"> extinction of a species causes extinction of the other species in its food chain.</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most</w:t>
            </w:r>
            <w:proofErr w:type="gramEnd"/>
            <w:r w:rsidRPr="00A4351D">
              <w:rPr>
                <w:rFonts w:ascii="Arial" w:hAnsi="Arial" w:cs="Arial"/>
                <w:color w:val="000000"/>
                <w:sz w:val="20"/>
                <w:szCs w:val="20"/>
              </w:rPr>
              <w:t xml:space="preserve"> of the energy in a trophic level is lost as it passes to the next higher level.</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predator</w:t>
            </w:r>
            <w:proofErr w:type="gramEnd"/>
            <w:r w:rsidRPr="00A4351D">
              <w:rPr>
                <w:rFonts w:ascii="Arial" w:hAnsi="Arial" w:cs="Arial"/>
                <w:color w:val="000000"/>
                <w:sz w:val="20"/>
                <w:szCs w:val="20"/>
              </w:rPr>
              <w:t xml:space="preserve"> species tend to be less diverse and less abundant than prey species.</w:t>
            </w:r>
          </w:p>
        </w:tc>
      </w:tr>
      <w:tr w:rsidR="0057201D" w:rsidRPr="00A4351D" w:rsidTr="00A92093">
        <w:tc>
          <w:tcPr>
            <w:tcW w:w="36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most</w:t>
            </w:r>
            <w:proofErr w:type="gramEnd"/>
            <w:r w:rsidRPr="00A4351D">
              <w:rPr>
                <w:rFonts w:ascii="Arial" w:hAnsi="Arial" w:cs="Arial"/>
                <w:color w:val="000000"/>
                <w:sz w:val="20"/>
                <w:szCs w:val="20"/>
              </w:rPr>
              <w:t xml:space="preserve"> producers are inedible.</w:t>
            </w:r>
          </w:p>
          <w:p w:rsidR="0057201D" w:rsidRPr="00A4351D" w:rsidRDefault="0057201D" w:rsidP="0057201D">
            <w:pPr>
              <w:keepLines/>
              <w:suppressAutoHyphens/>
              <w:autoSpaceDE w:val="0"/>
              <w:autoSpaceDN w:val="0"/>
              <w:adjustRightInd w:val="0"/>
              <w:spacing w:after="0" w:line="240" w:lineRule="auto"/>
              <w:rPr>
                <w:rFonts w:ascii="Arial" w:hAnsi="Arial" w:cs="Arial"/>
                <w:color w:val="000000"/>
                <w:sz w:val="20"/>
                <w:szCs w:val="20"/>
              </w:rPr>
            </w:pPr>
          </w:p>
        </w:tc>
      </w:tr>
    </w:tbl>
    <w:p w:rsidR="00C074B9"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p>
    <w:p w:rsidR="00C074B9"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8</w:t>
      </w:r>
      <w:r w:rsidR="0057201D">
        <w:rPr>
          <w:rFonts w:ascii="Arial" w:hAnsi="Arial" w:cs="Arial"/>
          <w:color w:val="000000"/>
          <w:sz w:val="20"/>
          <w:szCs w:val="20"/>
        </w:rPr>
        <w:t xml:space="preserve">. </w:t>
      </w:r>
      <w:r w:rsidR="0057201D" w:rsidRPr="00A4351D">
        <w:rPr>
          <w:rFonts w:ascii="Arial" w:hAnsi="Arial" w:cs="Arial"/>
          <w:color w:val="000000"/>
          <w:sz w:val="20"/>
          <w:szCs w:val="20"/>
        </w:rPr>
        <w:t>Why is net primary production (NPP) a more useful measurement to an ecosystem ecologist than gross primary production (GPP)?</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can be expressed in energy/unit of area/unit of time.</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can be expressed in terms of carbon fixed by photosynthesis for an entire ecosystem.</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represents the stored chemical energy that is available to consumers in the ecosystem.</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is the same as the standing crop.</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NPP shows the rate at which the standing crop is utilized by consumers.</w:t>
            </w:r>
          </w:p>
        </w:tc>
      </w:tr>
    </w:tbl>
    <w:p w:rsidR="005720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57201D" w:rsidRPr="00A4351D" w:rsidRDefault="00C074B9" w:rsidP="0057201D">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w:t>
      </w:r>
      <w:r w:rsidR="0057201D">
        <w:rPr>
          <w:rFonts w:ascii="Arial" w:hAnsi="Arial" w:cs="Arial"/>
          <w:color w:val="000000"/>
          <w:sz w:val="20"/>
          <w:szCs w:val="20"/>
        </w:rPr>
        <w:t xml:space="preserve">. </w:t>
      </w:r>
      <w:r w:rsidR="0057201D" w:rsidRPr="00A4351D">
        <w:rPr>
          <w:rFonts w:ascii="Arial" w:hAnsi="Arial" w:cs="Arial"/>
          <w:color w:val="000000"/>
          <w:sz w:val="20"/>
          <w:szCs w:val="20"/>
        </w:rPr>
        <w:t xml:space="preserve">Consider the food chain </w:t>
      </w:r>
      <w:proofErr w:type="gramStart"/>
      <w:r w:rsidR="0057201D" w:rsidRPr="00A4351D">
        <w:rPr>
          <w:rFonts w:ascii="Arial" w:hAnsi="Arial" w:cs="Arial"/>
          <w:color w:val="000000"/>
          <w:sz w:val="20"/>
          <w:szCs w:val="20"/>
        </w:rPr>
        <w:t xml:space="preserve">grass  </w:t>
      </w:r>
      <w:r w:rsidR="0057201D" w:rsidRPr="00A4351D">
        <w:rPr>
          <w:rFonts w:ascii="Arial" w:hAnsi="Arial" w:cs="Arial"/>
          <w:color w:val="000000"/>
          <w:sz w:val="20"/>
          <w:szCs w:val="20"/>
        </w:rPr>
        <w:t></w:t>
      </w:r>
      <w:proofErr w:type="gramEnd"/>
      <w:r w:rsidR="0057201D" w:rsidRPr="00A4351D">
        <w:rPr>
          <w:rFonts w:ascii="Arial" w:hAnsi="Arial" w:cs="Arial"/>
          <w:color w:val="000000"/>
          <w:sz w:val="20"/>
          <w:szCs w:val="20"/>
        </w:rPr>
        <w:t xml:space="preserve"> grasshopper </w:t>
      </w:r>
      <w:r w:rsidR="0057201D" w:rsidRPr="00A4351D">
        <w:rPr>
          <w:rFonts w:ascii="Arial" w:hAnsi="Arial" w:cs="Arial"/>
          <w:color w:val="000000"/>
          <w:sz w:val="20"/>
          <w:szCs w:val="20"/>
        </w:rPr>
        <w:t xml:space="preserve"> mouse </w:t>
      </w:r>
      <w:r w:rsidR="0057201D" w:rsidRPr="00A4351D">
        <w:rPr>
          <w:rFonts w:ascii="Arial" w:hAnsi="Arial" w:cs="Arial"/>
          <w:color w:val="000000"/>
          <w:sz w:val="20"/>
          <w:szCs w:val="20"/>
        </w:rPr>
        <w:t xml:space="preserve"> snake </w:t>
      </w:r>
      <w:r w:rsidR="0057201D" w:rsidRPr="00A4351D">
        <w:rPr>
          <w:rFonts w:ascii="Arial" w:hAnsi="Arial" w:cs="Arial"/>
          <w:color w:val="000000"/>
          <w:sz w:val="20"/>
          <w:szCs w:val="20"/>
        </w:rPr>
        <w:t> hawk. How much of the chemical energy fixed by photosynthesis of the grass (100%) is available to the hawk?</w:t>
      </w:r>
    </w:p>
    <w:tbl>
      <w:tblPr>
        <w:tblW w:w="0" w:type="auto"/>
        <w:tblCellMar>
          <w:left w:w="45" w:type="dxa"/>
          <w:right w:w="45" w:type="dxa"/>
        </w:tblCellMar>
        <w:tblLook w:val="0000" w:firstRow="0" w:lastRow="0" w:firstColumn="0" w:lastColumn="0" w:noHBand="0" w:noVBand="0"/>
      </w:tblPr>
      <w:tblGrid>
        <w:gridCol w:w="360"/>
        <w:gridCol w:w="8100"/>
      </w:tblGrid>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before="1" w:after="0" w:line="240" w:lineRule="auto"/>
              <w:jc w:val="both"/>
              <w:rPr>
                <w:rFonts w:ascii="Arial" w:hAnsi="Arial" w:cs="Arial"/>
                <w:color w:val="000000"/>
                <w:sz w:val="20"/>
                <w:szCs w:val="20"/>
              </w:rPr>
            </w:pPr>
            <w:r w:rsidRPr="00A4351D">
              <w:rPr>
                <w:rFonts w:ascii="Arial" w:hAnsi="Arial" w:cs="Arial"/>
                <w:color w:val="000000"/>
                <w:sz w:val="20"/>
                <w:szCs w:val="20"/>
              </w:rPr>
              <w:t>0.01%</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0.1%</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10%</w:t>
            </w:r>
          </w:p>
        </w:tc>
      </w:tr>
      <w:tr w:rsidR="0057201D" w:rsidRPr="00A4351D" w:rsidTr="00A92093">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57201D" w:rsidRDefault="0057201D"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60</w:t>
            </w:r>
            <w:r>
              <w:rPr>
                <w:rFonts w:ascii="Arial" w:hAnsi="Arial" w:cs="Arial"/>
                <w:color w:val="000000"/>
                <w:sz w:val="20"/>
                <w:szCs w:val="20"/>
              </w:rPr>
              <w:t>%</w:t>
            </w:r>
          </w:p>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r>
      <w:tr w:rsidR="0057201D" w:rsidRPr="00A4351D" w:rsidTr="00C074B9">
        <w:trPr>
          <w:trHeight w:val="74"/>
        </w:trPr>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r>
      <w:tr w:rsidR="0057201D" w:rsidRPr="00A4351D" w:rsidTr="00C074B9">
        <w:trPr>
          <w:trHeight w:val="135"/>
        </w:trPr>
        <w:tc>
          <w:tcPr>
            <w:tcW w:w="36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c>
          <w:tcPr>
            <w:tcW w:w="8100" w:type="dxa"/>
            <w:tcBorders>
              <w:top w:val="nil"/>
              <w:left w:val="nil"/>
              <w:bottom w:val="nil"/>
              <w:right w:val="nil"/>
            </w:tcBorders>
          </w:tcPr>
          <w:p w:rsidR="0057201D" w:rsidRPr="00A4351D" w:rsidRDefault="0057201D" w:rsidP="00A92093">
            <w:pPr>
              <w:keepLines/>
              <w:suppressAutoHyphens/>
              <w:autoSpaceDE w:val="0"/>
              <w:autoSpaceDN w:val="0"/>
              <w:adjustRightInd w:val="0"/>
              <w:spacing w:after="0" w:line="240" w:lineRule="auto"/>
              <w:rPr>
                <w:rFonts w:ascii="Arial" w:hAnsi="Arial" w:cs="Arial"/>
                <w:color w:val="000000"/>
                <w:sz w:val="20"/>
                <w:szCs w:val="20"/>
              </w:rPr>
            </w:pPr>
          </w:p>
        </w:tc>
      </w:tr>
    </w:tbl>
    <w:p w:rsidR="00C074B9" w:rsidRPr="00A4351D" w:rsidRDefault="00C074B9" w:rsidP="00C074B9">
      <w:pPr>
        <w:widowControl w:val="0"/>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noProof/>
          <w:color w:val="000000"/>
          <w:position w:val="-301"/>
          <w:sz w:val="20"/>
          <w:szCs w:val="20"/>
        </w:rPr>
        <w:drawing>
          <wp:inline distT="0" distB="0" distL="0" distR="0" wp14:anchorId="1DA78073" wp14:editId="3DF76CA2">
            <wp:extent cx="1990725" cy="1552612"/>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990725" cy="1552612"/>
                    </a:xfrm>
                    <a:prstGeom prst="rect">
                      <a:avLst/>
                    </a:prstGeom>
                    <a:noFill/>
                    <a:ln w="9525">
                      <a:noFill/>
                      <a:miter lim="800000"/>
                      <a:headEnd/>
                      <a:tailEnd/>
                    </a:ln>
                  </pic:spPr>
                </pic:pic>
              </a:graphicData>
            </a:graphic>
          </wp:inline>
        </w:drawing>
      </w:r>
    </w:p>
    <w:p w:rsidR="00C074B9" w:rsidRPr="00A4351D" w:rsidRDefault="00C074B9" w:rsidP="00C074B9">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10. </w:t>
      </w:r>
      <w:r w:rsidRPr="00A4351D">
        <w:rPr>
          <w:rFonts w:ascii="Arial" w:hAnsi="Arial" w:cs="Arial"/>
          <w:color w:val="000000"/>
          <w:sz w:val="20"/>
          <w:szCs w:val="20"/>
        </w:rPr>
        <w:t>If the figure above represents a terrestrial food web, the combined biomass of C + D would probably be</w:t>
      </w:r>
    </w:p>
    <w:tbl>
      <w:tblPr>
        <w:tblW w:w="0" w:type="auto"/>
        <w:tblCellMar>
          <w:left w:w="45" w:type="dxa"/>
          <w:right w:w="45" w:type="dxa"/>
        </w:tblCellMar>
        <w:tblLook w:val="0000" w:firstRow="0" w:lastRow="0" w:firstColumn="0" w:lastColumn="0" w:noHBand="0" w:noVBand="0"/>
      </w:tblPr>
      <w:tblGrid>
        <w:gridCol w:w="360"/>
        <w:gridCol w:w="8100"/>
      </w:tblGrid>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greater than the biomass of A.</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less than the biomass of H.</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greater than the biomass of B.</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less than the biomass of A + B.</w:t>
            </w:r>
          </w:p>
        </w:tc>
      </w:tr>
      <w:tr w:rsidR="00C074B9" w:rsidRPr="00A4351D" w:rsidTr="00A92093">
        <w:tc>
          <w:tcPr>
            <w:tcW w:w="36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less than the biomass of E.</w:t>
            </w:r>
          </w:p>
        </w:tc>
      </w:tr>
    </w:tbl>
    <w:p w:rsidR="0057201D" w:rsidRPr="00A4351D" w:rsidRDefault="0057201D" w:rsidP="0057201D">
      <w:pPr>
        <w:widowControl w:val="0"/>
        <w:suppressAutoHyphens/>
        <w:autoSpaceDE w:val="0"/>
        <w:autoSpaceDN w:val="0"/>
        <w:adjustRightInd w:val="0"/>
        <w:spacing w:after="0" w:line="240" w:lineRule="auto"/>
        <w:rPr>
          <w:rFonts w:ascii="Arial" w:hAnsi="Arial" w:cs="Arial"/>
          <w:color w:val="000000"/>
          <w:sz w:val="20"/>
          <w:szCs w:val="20"/>
        </w:rPr>
      </w:pPr>
    </w:p>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Use the graph and information provided in the paragraph below to answer the following questions.</w:t>
      </w:r>
    </w:p>
    <w:p w:rsidR="00C074B9" w:rsidRPr="00A4351D" w:rsidRDefault="00C074B9" w:rsidP="00C074B9">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Flycatcher birds that migrate from Africa to Europe feed their nestlings a diet that is almost exclusively moth caterpillars. The graph below shows the mean dates of arrival, bird hatching, and peak caterpillar season for the years 1980 and 2000.</w:t>
      </w:r>
      <w:r w:rsidRPr="00A4351D">
        <w:rPr>
          <w:rFonts w:ascii="Arial" w:hAnsi="Arial" w:cs="Arial"/>
          <w:noProof/>
          <w:color w:val="000000"/>
          <w:sz w:val="20"/>
          <w:szCs w:val="20"/>
        </w:rPr>
        <w:drawing>
          <wp:anchor distT="0" distB="0" distL="114300" distR="114300" simplePos="0" relativeHeight="251659776" behindDoc="0" locked="0" layoutInCell="1" allowOverlap="1" wp14:anchorId="080CDCE6" wp14:editId="70830725">
            <wp:simplePos x="476250" y="457200"/>
            <wp:positionH relativeFrom="margin">
              <wp:align>right</wp:align>
            </wp:positionH>
            <wp:positionV relativeFrom="margin">
              <wp:align>bottom</wp:align>
            </wp:positionV>
            <wp:extent cx="2310082" cy="3010619"/>
            <wp:effectExtent l="19050" t="0" r="0" b="0"/>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310082" cy="3010619"/>
                    </a:xfrm>
                    <a:prstGeom prst="rect">
                      <a:avLst/>
                    </a:prstGeom>
                    <a:noFill/>
                    <a:ln w="9525">
                      <a:noFill/>
                      <a:miter lim="800000"/>
                      <a:headEnd/>
                      <a:tailEnd/>
                    </a:ln>
                  </pic:spPr>
                </pic:pic>
              </a:graphicData>
            </a:graphic>
          </wp:anchor>
        </w:drawing>
      </w:r>
    </w:p>
    <w:p w:rsidR="00C074B9" w:rsidRPr="00A4351D" w:rsidRDefault="00C074B9" w:rsidP="00C074B9">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11. </w:t>
      </w:r>
      <w:r w:rsidRPr="00A4351D">
        <w:rPr>
          <w:rFonts w:ascii="Arial" w:hAnsi="Arial" w:cs="Arial"/>
          <w:color w:val="000000"/>
          <w:sz w:val="20"/>
          <w:szCs w:val="20"/>
        </w:rPr>
        <w:t>Why were ecologists concerned about the shift in the peak caterpillar season from June 3, 1980, to May 15, 2000?</w:t>
      </w:r>
    </w:p>
    <w:tbl>
      <w:tblPr>
        <w:tblW w:w="0" w:type="auto"/>
        <w:tblCellMar>
          <w:left w:w="45" w:type="dxa"/>
          <w:right w:w="45" w:type="dxa"/>
        </w:tblCellMar>
        <w:tblLook w:val="0000" w:firstRow="0" w:lastRow="0" w:firstColumn="0" w:lastColumn="0" w:noHBand="0" w:noVBand="0"/>
      </w:tblPr>
      <w:tblGrid>
        <w:gridCol w:w="339"/>
        <w:gridCol w:w="6704"/>
      </w:tblGrid>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caterpillars would have eaten much of the foliage of the trees where flycatchers would have nested, rendering their nests more open to predation.</w:t>
            </w:r>
          </w:p>
        </w:tc>
      </w:tr>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earlier hatching of caterpillars would compete with other insect larval forms which the flycatchers would also use to feed their young.</w:t>
            </w:r>
          </w:p>
        </w:tc>
      </w:tr>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2000 flycatcher nestlings would miss the peak caterpillar season and might not be as well fed.</w:t>
            </w:r>
          </w:p>
        </w:tc>
      </w:tr>
      <w:tr w:rsidR="00C074B9" w:rsidRPr="00A4351D"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 flycatchers would have to migrate sooner to match their brood–rearing to the time of peak caterpillar season.</w:t>
            </w:r>
          </w:p>
        </w:tc>
      </w:tr>
      <w:tr w:rsidR="00C074B9" w:rsidRPr="008812DF" w:rsidTr="00A92093">
        <w:tc>
          <w:tcPr>
            <w:tcW w:w="360" w:type="dxa"/>
            <w:tcBorders>
              <w:top w:val="nil"/>
              <w:left w:val="nil"/>
              <w:bottom w:val="nil"/>
              <w:right w:val="nil"/>
            </w:tcBorders>
          </w:tcPr>
          <w:p w:rsidR="00C074B9" w:rsidRPr="00A4351D"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rsidR="00C074B9" w:rsidRPr="008812DF" w:rsidRDefault="00C074B9" w:rsidP="00A92093">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Pesticides, which have a negative effect on the ecosystem, would have to be used to control the earlier outbreak of caterpillar hatching.</w:t>
            </w:r>
          </w:p>
        </w:tc>
      </w:tr>
    </w:tbl>
    <w:p w:rsidR="0057201D" w:rsidRDefault="0057201D" w:rsidP="0057201D">
      <w:pPr>
        <w:spacing w:after="0" w:line="240" w:lineRule="auto"/>
        <w:rPr>
          <w:rFonts w:ascii="Ubuntu" w:hAnsi="Ubuntu" w:cs="Ubuntu"/>
          <w:b/>
          <w:sz w:val="20"/>
          <w:szCs w:val="20"/>
        </w:rPr>
      </w:pPr>
    </w:p>
    <w:p w:rsidR="008B7074" w:rsidRDefault="008B7074" w:rsidP="00C074B9">
      <w:pPr>
        <w:spacing w:after="0" w:line="240" w:lineRule="auto"/>
        <w:rPr>
          <w:rFonts w:ascii="Ubuntu" w:hAnsi="Ubuntu" w:cs="Ubuntu"/>
          <w:b/>
          <w:sz w:val="20"/>
          <w:szCs w:val="20"/>
        </w:rPr>
      </w:pPr>
    </w:p>
    <w:p w:rsidR="00C074B9" w:rsidRPr="00341817" w:rsidRDefault="00C074B9" w:rsidP="00C074B9">
      <w:pPr>
        <w:spacing w:after="0" w:line="240" w:lineRule="auto"/>
        <w:rPr>
          <w:rFonts w:ascii="Ubuntu" w:hAnsi="Ubuntu" w:cs="Ubuntu"/>
          <w:b/>
          <w:sz w:val="20"/>
          <w:szCs w:val="20"/>
        </w:rPr>
      </w:pPr>
    </w:p>
    <w:p w:rsidR="00FC33CC" w:rsidRDefault="00985F7E" w:rsidP="0071449F">
      <w:pPr>
        <w:spacing w:after="0" w:line="240" w:lineRule="auto"/>
        <w:rPr>
          <w:rFonts w:ascii="Arial" w:hAnsi="Arial" w:cs="Arial"/>
          <w:b/>
          <w:bCs/>
          <w:sz w:val="20"/>
          <w:szCs w:val="20"/>
        </w:rPr>
      </w:pPr>
      <w:r>
        <w:rPr>
          <w:rFonts w:ascii="Arial" w:hAnsi="Arial" w:cs="Arial"/>
          <w:b/>
          <w:sz w:val="20"/>
          <w:szCs w:val="20"/>
        </w:rPr>
        <w:lastRenderedPageBreak/>
        <w:t>Practice Short Response Questions</w:t>
      </w:r>
    </w:p>
    <w:p w:rsidR="00C074B9" w:rsidRDefault="00C074B9" w:rsidP="00C2766A">
      <w:pPr>
        <w:autoSpaceDE w:val="0"/>
        <w:autoSpaceDN w:val="0"/>
        <w:adjustRightInd w:val="0"/>
        <w:spacing w:after="0" w:line="240" w:lineRule="auto"/>
        <w:rPr>
          <w:rFonts w:ascii="Arial" w:hAnsi="Arial" w:cs="Arial"/>
          <w:b/>
          <w:bCs/>
          <w:sz w:val="20"/>
          <w:szCs w:val="20"/>
        </w:rPr>
      </w:pPr>
    </w:p>
    <w:p w:rsidR="00362033" w:rsidRDefault="00362033" w:rsidP="00C2766A">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w:drawing>
          <wp:inline distT="0" distB="0" distL="0" distR="0">
            <wp:extent cx="5234437" cy="2647250"/>
            <wp:effectExtent l="19050" t="0" r="4313"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239253" cy="2648309"/>
                    </a:xfrm>
                    <a:prstGeom prst="rect">
                      <a:avLst/>
                    </a:prstGeom>
                    <a:noFill/>
                    <a:ln w="9525">
                      <a:noFill/>
                      <a:miter lim="800000"/>
                      <a:headEnd/>
                      <a:tailEnd/>
                    </a:ln>
                  </pic:spPr>
                </pic:pic>
              </a:graphicData>
            </a:graphic>
          </wp:inline>
        </w:drawing>
      </w:r>
    </w:p>
    <w:p w:rsidR="0089724B" w:rsidRDefault="0089724B" w:rsidP="006F685E">
      <w:pPr>
        <w:spacing w:after="0" w:line="240" w:lineRule="auto"/>
        <w:rPr>
          <w:rFonts w:ascii="Arial" w:hAnsi="Arial" w:cs="Arial"/>
          <w:b/>
          <w:sz w:val="20"/>
          <w:szCs w:val="20"/>
        </w:rPr>
      </w:pPr>
    </w:p>
    <w:p w:rsidR="000C33A4" w:rsidRPr="00341817" w:rsidRDefault="000C33A4" w:rsidP="006F685E">
      <w:pPr>
        <w:spacing w:after="0" w:line="240" w:lineRule="auto"/>
        <w:rPr>
          <w:rFonts w:ascii="Arial" w:hAnsi="Arial" w:cs="Arial"/>
          <w:b/>
          <w:sz w:val="20"/>
          <w:szCs w:val="20"/>
        </w:rPr>
      </w:pPr>
    </w:p>
    <w:p w:rsidR="006F52EF" w:rsidRPr="00686C0D" w:rsidRDefault="006F52EF" w:rsidP="00C074B9">
      <w:pPr>
        <w:spacing w:after="0" w:line="240" w:lineRule="auto"/>
        <w:rPr>
          <w:rFonts w:ascii="Arial" w:hAnsi="Arial" w:cs="Arial"/>
          <w:sz w:val="20"/>
          <w:szCs w:val="20"/>
        </w:rPr>
      </w:pPr>
    </w:p>
    <w:sectPr w:rsidR="006F52EF" w:rsidRPr="00686C0D"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E22"/>
    <w:multiLevelType w:val="hybridMultilevel"/>
    <w:tmpl w:val="DDC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4B8"/>
    <w:multiLevelType w:val="hybridMultilevel"/>
    <w:tmpl w:val="BAA607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4392364"/>
    <w:multiLevelType w:val="hybridMultilevel"/>
    <w:tmpl w:val="40F68844"/>
    <w:lvl w:ilvl="0" w:tplc="9A961A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94164F"/>
    <w:multiLevelType w:val="hybridMultilevel"/>
    <w:tmpl w:val="ED8E253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4B57"/>
    <w:multiLevelType w:val="hybridMultilevel"/>
    <w:tmpl w:val="28AC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5378A"/>
    <w:multiLevelType w:val="hybridMultilevel"/>
    <w:tmpl w:val="D20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74170"/>
    <w:multiLevelType w:val="hybridMultilevel"/>
    <w:tmpl w:val="962C92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5D3240"/>
    <w:multiLevelType w:val="hybridMultilevel"/>
    <w:tmpl w:val="1DB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537A4"/>
    <w:multiLevelType w:val="hybridMultilevel"/>
    <w:tmpl w:val="A9D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D0A43"/>
    <w:multiLevelType w:val="hybridMultilevel"/>
    <w:tmpl w:val="E0E6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6390"/>
    <w:multiLevelType w:val="hybridMultilevel"/>
    <w:tmpl w:val="A08E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FB0C07"/>
    <w:multiLevelType w:val="hybridMultilevel"/>
    <w:tmpl w:val="185A94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37193"/>
    <w:multiLevelType w:val="hybridMultilevel"/>
    <w:tmpl w:val="FD1E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1745"/>
    <w:multiLevelType w:val="hybridMultilevel"/>
    <w:tmpl w:val="DA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A3151"/>
    <w:multiLevelType w:val="hybridMultilevel"/>
    <w:tmpl w:val="C080A10E"/>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354060"/>
    <w:multiLevelType w:val="hybridMultilevel"/>
    <w:tmpl w:val="15C0A4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9961BF"/>
    <w:multiLevelType w:val="hybridMultilevel"/>
    <w:tmpl w:val="4ADE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36553E"/>
    <w:multiLevelType w:val="hybridMultilevel"/>
    <w:tmpl w:val="EB7CA10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295F4B"/>
    <w:multiLevelType w:val="hybridMultilevel"/>
    <w:tmpl w:val="4B2A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F3242"/>
    <w:multiLevelType w:val="hybridMultilevel"/>
    <w:tmpl w:val="8B2CBF0E"/>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C50193"/>
    <w:multiLevelType w:val="hybridMultilevel"/>
    <w:tmpl w:val="EFC623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3B5C95"/>
    <w:multiLevelType w:val="hybridMultilevel"/>
    <w:tmpl w:val="104C8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2B02DB"/>
    <w:multiLevelType w:val="hybridMultilevel"/>
    <w:tmpl w:val="386A9250"/>
    <w:lvl w:ilvl="0" w:tplc="76F63B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274FD"/>
    <w:multiLevelType w:val="hybridMultilevel"/>
    <w:tmpl w:val="D89A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540713"/>
    <w:multiLevelType w:val="hybridMultilevel"/>
    <w:tmpl w:val="0F3A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412D4"/>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4F75B31"/>
    <w:multiLevelType w:val="hybridMultilevel"/>
    <w:tmpl w:val="5F302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C657D"/>
    <w:multiLevelType w:val="hybridMultilevel"/>
    <w:tmpl w:val="4F34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69C0"/>
    <w:multiLevelType w:val="hybridMultilevel"/>
    <w:tmpl w:val="6D84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5F6B64"/>
    <w:multiLevelType w:val="hybridMultilevel"/>
    <w:tmpl w:val="2F0E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862"/>
    <w:multiLevelType w:val="hybridMultilevel"/>
    <w:tmpl w:val="8A708D6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A8585C"/>
    <w:multiLevelType w:val="hybridMultilevel"/>
    <w:tmpl w:val="E33C0096"/>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83072F"/>
    <w:multiLevelType w:val="hybridMultilevel"/>
    <w:tmpl w:val="86EC70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403E8F"/>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45D5F99"/>
    <w:multiLevelType w:val="hybridMultilevel"/>
    <w:tmpl w:val="70E2FEA2"/>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6" w15:restartNumberingAfterBreak="0">
    <w:nsid w:val="76754440"/>
    <w:multiLevelType w:val="hybridMultilevel"/>
    <w:tmpl w:val="186078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0F398F"/>
    <w:multiLevelType w:val="hybridMultilevel"/>
    <w:tmpl w:val="0D1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B351D7"/>
    <w:multiLevelType w:val="hybridMultilevel"/>
    <w:tmpl w:val="1E4A4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22600"/>
    <w:multiLevelType w:val="hybridMultilevel"/>
    <w:tmpl w:val="F83EF4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EA2B08"/>
    <w:multiLevelType w:val="hybridMultilevel"/>
    <w:tmpl w:val="FA82E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202F6E"/>
    <w:multiLevelType w:val="hybridMultilevel"/>
    <w:tmpl w:val="CF7E91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4"/>
  </w:num>
  <w:num w:numId="4">
    <w:abstractNumId w:val="10"/>
  </w:num>
  <w:num w:numId="5">
    <w:abstractNumId w:val="24"/>
  </w:num>
  <w:num w:numId="6">
    <w:abstractNumId w:val="26"/>
  </w:num>
  <w:num w:numId="7">
    <w:abstractNumId w:val="37"/>
  </w:num>
  <w:num w:numId="8">
    <w:abstractNumId w:val="34"/>
  </w:num>
  <w:num w:numId="9">
    <w:abstractNumId w:val="8"/>
  </w:num>
  <w:num w:numId="10">
    <w:abstractNumId w:val="17"/>
  </w:num>
  <w:num w:numId="11">
    <w:abstractNumId w:val="29"/>
  </w:num>
  <w:num w:numId="12">
    <w:abstractNumId w:val="16"/>
  </w:num>
  <w:num w:numId="13">
    <w:abstractNumId w:val="5"/>
  </w:num>
  <w:num w:numId="14">
    <w:abstractNumId w:val="0"/>
  </w:num>
  <w:num w:numId="15">
    <w:abstractNumId w:val="18"/>
  </w:num>
  <w:num w:numId="16">
    <w:abstractNumId w:val="36"/>
  </w:num>
  <w:num w:numId="17">
    <w:abstractNumId w:val="40"/>
  </w:num>
  <w:num w:numId="18">
    <w:abstractNumId w:val="38"/>
  </w:num>
  <w:num w:numId="19">
    <w:abstractNumId w:val="33"/>
  </w:num>
  <w:num w:numId="20">
    <w:abstractNumId w:val="28"/>
  </w:num>
  <w:num w:numId="21">
    <w:abstractNumId w:val="7"/>
  </w:num>
  <w:num w:numId="22">
    <w:abstractNumId w:val="11"/>
  </w:num>
  <w:num w:numId="23">
    <w:abstractNumId w:val="31"/>
  </w:num>
  <w:num w:numId="24">
    <w:abstractNumId w:val="13"/>
  </w:num>
  <w:num w:numId="25">
    <w:abstractNumId w:val="35"/>
  </w:num>
  <w:num w:numId="26">
    <w:abstractNumId w:val="14"/>
  </w:num>
  <w:num w:numId="27">
    <w:abstractNumId w:val="30"/>
  </w:num>
  <w:num w:numId="28">
    <w:abstractNumId w:val="9"/>
  </w:num>
  <w:num w:numId="29">
    <w:abstractNumId w:val="1"/>
  </w:num>
  <w:num w:numId="30">
    <w:abstractNumId w:val="41"/>
  </w:num>
  <w:num w:numId="31">
    <w:abstractNumId w:val="20"/>
  </w:num>
  <w:num w:numId="32">
    <w:abstractNumId w:val="39"/>
  </w:num>
  <w:num w:numId="33">
    <w:abstractNumId w:val="6"/>
  </w:num>
  <w:num w:numId="34">
    <w:abstractNumId w:val="27"/>
  </w:num>
  <w:num w:numId="35">
    <w:abstractNumId w:val="22"/>
  </w:num>
  <w:num w:numId="36">
    <w:abstractNumId w:val="21"/>
  </w:num>
  <w:num w:numId="37">
    <w:abstractNumId w:val="12"/>
  </w:num>
  <w:num w:numId="38">
    <w:abstractNumId w:val="32"/>
  </w:num>
  <w:num w:numId="39">
    <w:abstractNumId w:val="3"/>
  </w:num>
  <w:num w:numId="40">
    <w:abstractNumId w:val="2"/>
  </w:num>
  <w:num w:numId="41">
    <w:abstractNumId w:val="25"/>
  </w:num>
  <w:num w:numId="4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07B51"/>
    <w:rsid w:val="00010490"/>
    <w:rsid w:val="00015D9F"/>
    <w:rsid w:val="00016AEC"/>
    <w:rsid w:val="00032512"/>
    <w:rsid w:val="000423B5"/>
    <w:rsid w:val="000A116D"/>
    <w:rsid w:val="000C33A4"/>
    <w:rsid w:val="00124F52"/>
    <w:rsid w:val="00194FFE"/>
    <w:rsid w:val="001D011E"/>
    <w:rsid w:val="001D61E1"/>
    <w:rsid w:val="002047B5"/>
    <w:rsid w:val="00250AEF"/>
    <w:rsid w:val="002824DD"/>
    <w:rsid w:val="00291FBC"/>
    <w:rsid w:val="002946B3"/>
    <w:rsid w:val="002A7B0A"/>
    <w:rsid w:val="00341817"/>
    <w:rsid w:val="003451D0"/>
    <w:rsid w:val="00347871"/>
    <w:rsid w:val="00351F42"/>
    <w:rsid w:val="00353A36"/>
    <w:rsid w:val="00362033"/>
    <w:rsid w:val="00381C8A"/>
    <w:rsid w:val="00385259"/>
    <w:rsid w:val="00396A96"/>
    <w:rsid w:val="003A1C67"/>
    <w:rsid w:val="003C0524"/>
    <w:rsid w:val="0042553A"/>
    <w:rsid w:val="004474DA"/>
    <w:rsid w:val="004E1AE3"/>
    <w:rsid w:val="0050595C"/>
    <w:rsid w:val="0051524D"/>
    <w:rsid w:val="0057201D"/>
    <w:rsid w:val="005B408C"/>
    <w:rsid w:val="0060770B"/>
    <w:rsid w:val="00642F20"/>
    <w:rsid w:val="00650151"/>
    <w:rsid w:val="00695AE7"/>
    <w:rsid w:val="006D45E0"/>
    <w:rsid w:val="006F52EF"/>
    <w:rsid w:val="006F685E"/>
    <w:rsid w:val="0071449F"/>
    <w:rsid w:val="00727B80"/>
    <w:rsid w:val="0074153D"/>
    <w:rsid w:val="007903AF"/>
    <w:rsid w:val="007B428F"/>
    <w:rsid w:val="007E696A"/>
    <w:rsid w:val="007F7792"/>
    <w:rsid w:val="00812006"/>
    <w:rsid w:val="00817212"/>
    <w:rsid w:val="00826256"/>
    <w:rsid w:val="00852B69"/>
    <w:rsid w:val="0085380C"/>
    <w:rsid w:val="0089724B"/>
    <w:rsid w:val="008B5803"/>
    <w:rsid w:val="008B7074"/>
    <w:rsid w:val="008C69B9"/>
    <w:rsid w:val="00925DDE"/>
    <w:rsid w:val="009574DF"/>
    <w:rsid w:val="00957CA0"/>
    <w:rsid w:val="00985F7E"/>
    <w:rsid w:val="009D1A78"/>
    <w:rsid w:val="009E5270"/>
    <w:rsid w:val="00A13016"/>
    <w:rsid w:val="00A74557"/>
    <w:rsid w:val="00A80C9D"/>
    <w:rsid w:val="00A90F22"/>
    <w:rsid w:val="00AD3509"/>
    <w:rsid w:val="00AF4235"/>
    <w:rsid w:val="00B30052"/>
    <w:rsid w:val="00B35663"/>
    <w:rsid w:val="00B86DCE"/>
    <w:rsid w:val="00BB1838"/>
    <w:rsid w:val="00C02410"/>
    <w:rsid w:val="00C04726"/>
    <w:rsid w:val="00C074B9"/>
    <w:rsid w:val="00C1167E"/>
    <w:rsid w:val="00C17EB3"/>
    <w:rsid w:val="00C2766A"/>
    <w:rsid w:val="00C55511"/>
    <w:rsid w:val="00C9543B"/>
    <w:rsid w:val="00CB7056"/>
    <w:rsid w:val="00CD6A0B"/>
    <w:rsid w:val="00D05FB0"/>
    <w:rsid w:val="00D56A90"/>
    <w:rsid w:val="00D62C78"/>
    <w:rsid w:val="00DF71A0"/>
    <w:rsid w:val="00E25C1F"/>
    <w:rsid w:val="00E50737"/>
    <w:rsid w:val="00E53E81"/>
    <w:rsid w:val="00E71E63"/>
    <w:rsid w:val="00E74695"/>
    <w:rsid w:val="00E777A0"/>
    <w:rsid w:val="00EB7489"/>
    <w:rsid w:val="00ED559F"/>
    <w:rsid w:val="00F057BD"/>
    <w:rsid w:val="00F42421"/>
    <w:rsid w:val="00F473C3"/>
    <w:rsid w:val="00F54AC9"/>
    <w:rsid w:val="00F62B4D"/>
    <w:rsid w:val="00F63B86"/>
    <w:rsid w:val="00F75887"/>
    <w:rsid w:val="00F93EB1"/>
    <w:rsid w:val="00FB6A93"/>
    <w:rsid w:val="00FC33CC"/>
    <w:rsid w:val="00FC5BBD"/>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6035C-076A-4B62-AB01-F39BD19D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8B7074"/>
    <w:pPr>
      <w:spacing w:after="120"/>
    </w:pPr>
  </w:style>
  <w:style w:type="character" w:customStyle="1" w:styleId="BodyTextChar">
    <w:name w:val="Body Text Char"/>
    <w:basedOn w:val="DefaultParagraphFont"/>
    <w:link w:val="BodyText"/>
    <w:uiPriority w:val="99"/>
    <w:semiHidden/>
    <w:rsid w:val="008B7074"/>
  </w:style>
  <w:style w:type="paragraph" w:styleId="BodyText3">
    <w:name w:val="Body Text 3"/>
    <w:basedOn w:val="Normal"/>
    <w:link w:val="BodyText3Char"/>
    <w:uiPriority w:val="99"/>
    <w:semiHidden/>
    <w:unhideWhenUsed/>
    <w:rsid w:val="008B7074"/>
    <w:pPr>
      <w:spacing w:after="120"/>
    </w:pPr>
    <w:rPr>
      <w:sz w:val="16"/>
      <w:szCs w:val="16"/>
    </w:rPr>
  </w:style>
  <w:style w:type="character" w:customStyle="1" w:styleId="BodyText3Char">
    <w:name w:val="Body Text 3 Char"/>
    <w:basedOn w:val="DefaultParagraphFont"/>
    <w:link w:val="BodyText3"/>
    <w:uiPriority w:val="99"/>
    <w:semiHidden/>
    <w:rsid w:val="008B70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9IovRSJDs" TargetMode="External"/><Relationship Id="rId13" Type="http://schemas.openxmlformats.org/officeDocument/2006/relationships/hyperlink" Target="https://www.youtube.com/watch?v=z31y-ZtegZ8"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8976iKm3fYI&amp;list=PLFCE4D99C4124A27A" TargetMode="External"/><Relationship Id="rId12" Type="http://schemas.openxmlformats.org/officeDocument/2006/relationships/hyperlink" Target="https://www.youtube.com/watch?v=pOp-qLLTMso&amp;list=PLFCE4D99C4124A27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Ot_KmOTYfRA&amp;list=PLFCE4D99C4124A27A&amp;index=57" TargetMode="External"/><Relationship Id="rId11" Type="http://schemas.openxmlformats.org/officeDocument/2006/relationships/hyperlink" Target="https://www.youtube.com/watch?v=djtc7WUmT_c&amp;list=PLFCE4D99C4124A27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Bu6ouKt9zh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youtube.com/watch?v=KFViSog6ZJw&amp;list=PLFCE4D99C4124A27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8F53F-B6AF-4A48-911D-1939E772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 J. Gill</cp:lastModifiedBy>
  <cp:revision>3</cp:revision>
  <cp:lastPrinted>2013-04-15T18:32:00Z</cp:lastPrinted>
  <dcterms:created xsi:type="dcterms:W3CDTF">2015-09-23T15:02:00Z</dcterms:created>
  <dcterms:modified xsi:type="dcterms:W3CDTF">2016-05-04T15:01:00Z</dcterms:modified>
</cp:coreProperties>
</file>